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5F4664">
        <w:rPr>
          <w:rFonts w:ascii="Arial" w:eastAsia="Arial Unicode MS" w:hAnsi="Arial"/>
          <w:b/>
          <w:bCs/>
          <w:kern w:val="0"/>
          <w:sz w:val="28"/>
          <w:szCs w:val="28"/>
        </w:rPr>
        <w:t>7</w:t>
      </w:r>
      <w:r w:rsidR="002A7B1A">
        <w:rPr>
          <w:rFonts w:ascii="Arial" w:eastAsia="Arial Unicode MS" w:hAnsi="Arial"/>
          <w:b/>
          <w:bCs/>
          <w:kern w:val="0"/>
          <w:sz w:val="28"/>
          <w:szCs w:val="28"/>
        </w:rPr>
        <w:t>bis</w:t>
      </w:r>
      <w:r w:rsidRPr="002C6C08">
        <w:rPr>
          <w:rFonts w:ascii="Arial" w:eastAsia="Arial Unicode MS" w:hAnsi="Arial"/>
          <w:b/>
          <w:bCs/>
          <w:kern w:val="0"/>
          <w:sz w:val="28"/>
          <w:szCs w:val="28"/>
          <w:lang w:eastAsia="en-US"/>
        </w:rPr>
        <w:tab/>
      </w:r>
      <w:r w:rsidRPr="002C6C08">
        <w:rPr>
          <w:rFonts w:ascii="Arial" w:eastAsia="Arial Unicode MS" w:hAnsi="Arial"/>
          <w:b/>
          <w:bCs/>
          <w:kern w:val="0"/>
          <w:sz w:val="28"/>
          <w:szCs w:val="28"/>
        </w:rPr>
        <w:t>R2-</w:t>
      </w:r>
      <w:r w:rsidR="00F86796" w:rsidRPr="002C6C08">
        <w:rPr>
          <w:rFonts w:ascii="Arial" w:eastAsia="Arial Unicode MS" w:hAnsi="Arial" w:hint="eastAsia"/>
          <w:b/>
          <w:bCs/>
          <w:kern w:val="0"/>
          <w:sz w:val="28"/>
          <w:szCs w:val="28"/>
        </w:rPr>
        <w:t>1</w:t>
      </w:r>
      <w:r w:rsidR="00F86796">
        <w:rPr>
          <w:rFonts w:ascii="Arial" w:eastAsia="Arial Unicode MS" w:hAnsi="Arial"/>
          <w:b/>
          <w:bCs/>
          <w:kern w:val="0"/>
          <w:sz w:val="28"/>
          <w:szCs w:val="28"/>
        </w:rPr>
        <w:t>912983</w:t>
      </w:r>
    </w:p>
    <w:p w:rsidR="003E16F6" w:rsidRPr="002C6C08" w:rsidRDefault="002A7B1A"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Chongqing</w:t>
      </w:r>
      <w:r w:rsidR="005F4664" w:rsidRPr="005F4664">
        <w:rPr>
          <w:rFonts w:ascii="Arial" w:eastAsia="Arial Unicode MS" w:hAnsi="Arial"/>
          <w:b/>
          <w:bCs/>
          <w:kern w:val="0"/>
          <w:sz w:val="24"/>
          <w:szCs w:val="20"/>
        </w:rPr>
        <w:t xml:space="preserve">, </w:t>
      </w:r>
      <w:r>
        <w:rPr>
          <w:rFonts w:ascii="Arial" w:eastAsia="Arial Unicode MS" w:hAnsi="Arial"/>
          <w:b/>
          <w:bCs/>
          <w:kern w:val="0"/>
          <w:sz w:val="24"/>
          <w:szCs w:val="20"/>
        </w:rPr>
        <w:t>China</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Pr>
          <w:rFonts w:ascii="Arial" w:eastAsia="Arial Unicode MS" w:hAnsi="Arial"/>
          <w:b/>
          <w:bCs/>
          <w:kern w:val="0"/>
          <w:sz w:val="24"/>
          <w:szCs w:val="20"/>
        </w:rPr>
        <w:t>14</w:t>
      </w:r>
      <w:r w:rsidR="003E16F6">
        <w:rPr>
          <w:rFonts w:ascii="Arial" w:eastAsia="Arial Unicode MS" w:hAnsi="Arial"/>
          <w:b/>
          <w:bCs/>
          <w:kern w:val="0"/>
          <w:sz w:val="24"/>
          <w:szCs w:val="20"/>
        </w:rPr>
        <w:t xml:space="preserve"> - </w:t>
      </w:r>
      <w:r>
        <w:rPr>
          <w:rFonts w:ascii="Arial" w:eastAsia="Arial Unicode MS" w:hAnsi="Arial"/>
          <w:b/>
          <w:bCs/>
          <w:kern w:val="0"/>
          <w:sz w:val="24"/>
          <w:szCs w:val="20"/>
        </w:rPr>
        <w:t>18</w:t>
      </w:r>
      <w:r w:rsidR="003E16F6">
        <w:rPr>
          <w:rFonts w:ascii="Arial" w:eastAsia="Arial Unicode MS" w:hAnsi="Arial"/>
          <w:b/>
          <w:bCs/>
          <w:kern w:val="0"/>
          <w:sz w:val="24"/>
          <w:szCs w:val="20"/>
        </w:rPr>
        <w:t xml:space="preserve"> </w:t>
      </w:r>
      <w:r>
        <w:rPr>
          <w:rFonts w:ascii="Arial" w:eastAsia="Arial Unicode MS" w:hAnsi="Arial"/>
          <w:b/>
          <w:bCs/>
          <w:kern w:val="0"/>
          <w:sz w:val="24"/>
          <w:szCs w:val="20"/>
        </w:rPr>
        <w:t>October</w:t>
      </w:r>
      <w:r w:rsidR="003E16F6" w:rsidRPr="002C6C08">
        <w:rPr>
          <w:rFonts w:ascii="Arial" w:eastAsia="Arial Unicode MS" w:hAnsi="Arial" w:hint="eastAsia"/>
          <w:b/>
          <w:bCs/>
          <w:kern w:val="0"/>
          <w:sz w:val="24"/>
          <w:szCs w:val="20"/>
        </w:rPr>
        <w:t>,</w:t>
      </w:r>
      <w:r w:rsidR="003E16F6" w:rsidRPr="002C6C08">
        <w:rPr>
          <w:rFonts w:ascii="Arial" w:eastAsia="Arial Unicode MS" w:hAnsi="Arial"/>
          <w:b/>
          <w:bCs/>
          <w:kern w:val="0"/>
          <w:sz w:val="24"/>
          <w:szCs w:val="20"/>
        </w:rPr>
        <w:t xml:space="preserve"> 201</w:t>
      </w:r>
      <w:r w:rsidR="003E16F6">
        <w:rPr>
          <w:rFonts w:ascii="Arial" w:eastAsia="Arial Unicode MS" w:hAnsi="Arial"/>
          <w:b/>
          <w:bCs/>
          <w:kern w:val="0"/>
          <w:sz w:val="24"/>
          <w:szCs w:val="20"/>
        </w:rPr>
        <w:t>9</w:t>
      </w:r>
    </w:p>
    <w:p w:rsidR="003E16F6" w:rsidRPr="005072BF"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BB0F7B"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0F7B" w:rsidRPr="00BB0F7B">
        <w:rPr>
          <w:rFonts w:ascii="Arial" w:eastAsia="Arial Unicode MS" w:hAnsi="Arial" w:cs="Arial"/>
          <w:b/>
          <w:bCs/>
          <w:kern w:val="0"/>
          <w:sz w:val="24"/>
          <w:szCs w:val="20"/>
        </w:rPr>
        <w:t>6.9.4</w:t>
      </w:r>
      <w:r w:rsidR="00BB0F7B" w:rsidRPr="00BB0F7B">
        <w:rPr>
          <w:rFonts w:ascii="Arial" w:eastAsia="Arial Unicode MS" w:hAnsi="Arial" w:cs="Arial"/>
          <w:b/>
          <w:bCs/>
          <w:kern w:val="0"/>
          <w:sz w:val="24"/>
          <w:szCs w:val="20"/>
        </w:rPr>
        <w:tab/>
        <w:t>Conditional PSCell addition/change</w:t>
      </w:r>
      <w:bookmarkStart w:id="1" w:name="_GoBack"/>
      <w:bookmarkEnd w:id="1"/>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506C62">
        <w:rPr>
          <w:rFonts w:ascii="Arial" w:eastAsia="Arial Unicode MS" w:hAnsi="Arial" w:cs="Arial"/>
          <w:b/>
          <w:bCs/>
          <w:kern w:val="0"/>
          <w:sz w:val="24"/>
          <w:szCs w:val="20"/>
        </w:rPr>
        <w:t>Applicability of CHO agreements to c</w:t>
      </w:r>
      <w:r w:rsidR="00354674">
        <w:rPr>
          <w:rFonts w:ascii="Arial" w:eastAsia="Arial Unicode MS" w:hAnsi="Arial" w:cs="Arial"/>
          <w:b/>
          <w:bCs/>
          <w:kern w:val="0"/>
          <w:sz w:val="24"/>
          <w:szCs w:val="20"/>
        </w:rPr>
        <w:t>onditional PSCell change</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3E16F6" w:rsidRPr="002C6C08" w:rsidRDefault="00AD03D4" w:rsidP="003E16F6">
      <w:pPr>
        <w:widowControl/>
        <w:rPr>
          <w:rFonts w:ascii="Arial" w:eastAsia="Arial Unicode MS" w:hAnsi="Arial"/>
          <w:kern w:val="0"/>
          <w:sz w:val="20"/>
          <w:szCs w:val="20"/>
        </w:rPr>
      </w:pPr>
      <w:r>
        <w:rPr>
          <w:rFonts w:ascii="Arial" w:eastAsia="Arial Unicode MS" w:hAnsi="Arial"/>
          <w:kern w:val="0"/>
          <w:sz w:val="20"/>
          <w:szCs w:val="20"/>
        </w:rPr>
        <w:t xml:space="preserve">In the </w:t>
      </w:r>
      <w:r w:rsidR="00E7586C">
        <w:rPr>
          <w:rFonts w:ascii="Arial" w:eastAsia="Arial Unicode MS" w:hAnsi="Arial"/>
          <w:kern w:val="0"/>
          <w:sz w:val="20"/>
          <w:szCs w:val="20"/>
        </w:rPr>
        <w:t>RAN#85, the WID has been updated by explicitly indicating work on conditional handover based NR PSCell addition and change [1]:</w:t>
      </w:r>
    </w:p>
    <w:p w:rsidR="003E16F6" w:rsidRDefault="003E16F6" w:rsidP="003E16F6">
      <w:pPr>
        <w:widowControl/>
        <w:rPr>
          <w:rFonts w:ascii="Arial" w:eastAsia="Arial Unicode MS" w:hAnsi="Arial"/>
          <w:kern w:val="0"/>
          <w:sz w:val="20"/>
          <w:szCs w:val="20"/>
        </w:rPr>
      </w:pPr>
    </w:p>
    <w:tbl>
      <w:tblPr>
        <w:tblStyle w:val="a7"/>
        <w:tblW w:w="0" w:type="auto"/>
        <w:tblLook w:val="04A0" w:firstRow="1" w:lastRow="0" w:firstColumn="1" w:lastColumn="0" w:noHBand="0" w:noVBand="1"/>
      </w:tblPr>
      <w:tblGrid>
        <w:gridCol w:w="9629"/>
      </w:tblGrid>
      <w:tr w:rsidR="005E30B0" w:rsidTr="005E30B0">
        <w:tc>
          <w:tcPr>
            <w:tcW w:w="9629" w:type="dxa"/>
          </w:tcPr>
          <w:p w:rsidR="005E30B0" w:rsidRPr="005E30B0" w:rsidRDefault="005E30B0" w:rsidP="0084788C">
            <w:pPr>
              <w:widowControl/>
              <w:overflowPunct w:val="0"/>
              <w:autoSpaceDE w:val="0"/>
              <w:autoSpaceDN w:val="0"/>
              <w:adjustRightInd w:val="0"/>
              <w:spacing w:after="60"/>
              <w:jc w:val="left"/>
              <w:textAlignment w:val="baseline"/>
              <w:rPr>
                <w:rFonts w:ascii="Times New Roman" w:eastAsia="ＭＳ 明朝" w:hAnsi="Times New Roman" w:cs="Times New Roman"/>
                <w:kern w:val="0"/>
                <w:sz w:val="20"/>
                <w:szCs w:val="20"/>
              </w:rPr>
            </w:pPr>
            <w:r w:rsidRPr="005E30B0">
              <w:rPr>
                <w:rFonts w:ascii="Times New Roman" w:eastAsia="ＭＳ 明朝" w:hAnsi="Times New Roman" w:cs="Times New Roman"/>
                <w:kern w:val="0"/>
                <w:sz w:val="20"/>
                <w:szCs w:val="20"/>
              </w:rPr>
              <w:t>The following objective are considered in this WI:</w:t>
            </w:r>
          </w:p>
          <w:p w:rsidR="005E30B0" w:rsidRPr="005E30B0" w:rsidRDefault="005E30B0" w:rsidP="0084788C">
            <w:pPr>
              <w:pStyle w:val="B1"/>
              <w:spacing w:after="60"/>
              <w:rPr>
                <w:rFonts w:cs="Calibri"/>
                <w:lang w:eastAsia="zh-CN"/>
              </w:rPr>
            </w:pPr>
            <w:r>
              <w:rPr>
                <w:rFonts w:cs="Calibri"/>
                <w:lang w:eastAsia="zh-CN"/>
              </w:rPr>
              <w:t>&lt; … &gt;</w:t>
            </w:r>
          </w:p>
          <w:p w:rsidR="0084788C" w:rsidRDefault="0084788C" w:rsidP="0084788C">
            <w:pPr>
              <w:pStyle w:val="B1"/>
              <w:numPr>
                <w:ilvl w:val="0"/>
                <w:numId w:val="1"/>
              </w:numPr>
              <w:spacing w:after="60"/>
              <w:rPr>
                <w:lang w:val="en-US" w:eastAsia="ja-JP"/>
              </w:rPr>
            </w:pPr>
            <w:r>
              <w:rPr>
                <w:lang w:val="en-US" w:eastAsia="ja-JP"/>
              </w:rPr>
              <w:t>To specify the</w:t>
            </w:r>
            <w:r w:rsidRPr="00844B2A">
              <w:t xml:space="preserve"> </w:t>
            </w:r>
            <w:r w:rsidRPr="00844B2A">
              <w:rPr>
                <w:lang w:val="en-US" w:eastAsia="ja-JP"/>
              </w:rPr>
              <w:t>following</w:t>
            </w:r>
            <w:r>
              <w:rPr>
                <w:lang w:val="en-US" w:eastAsia="ja-JP"/>
              </w:rPr>
              <w:t xml:space="preserve"> solutions agreed during the study phase. [RAN2/RAN1/RAN3/RAN4]:</w:t>
            </w:r>
          </w:p>
          <w:p w:rsidR="0084788C" w:rsidRPr="00844B2A" w:rsidRDefault="0084788C" w:rsidP="0084788C">
            <w:pPr>
              <w:pStyle w:val="B1"/>
              <w:numPr>
                <w:ilvl w:val="1"/>
                <w:numId w:val="1"/>
              </w:numPr>
              <w:spacing w:after="60"/>
              <w:rPr>
                <w:lang w:val="en-US" w:eastAsia="ja-JP"/>
              </w:rPr>
            </w:pPr>
            <w:r w:rsidRPr="00844B2A">
              <w:rPr>
                <w:lang w:val="en-US" w:eastAsia="ja-JP"/>
              </w:rPr>
              <w:t>To reduce interruption time during HO:</w:t>
            </w:r>
          </w:p>
          <w:p w:rsidR="0084788C" w:rsidRDefault="0084788C" w:rsidP="0084788C">
            <w:pPr>
              <w:pStyle w:val="B1"/>
              <w:numPr>
                <w:ilvl w:val="2"/>
                <w:numId w:val="1"/>
              </w:numPr>
              <w:spacing w:after="60"/>
              <w:rPr>
                <w:lang w:val="en-US" w:eastAsia="ja-JP"/>
              </w:rPr>
            </w:pPr>
            <w:r w:rsidRPr="00844B2A">
              <w:rPr>
                <w:lang w:val="en-US" w:eastAsia="ja-JP"/>
              </w:rPr>
              <w:t xml:space="preserve">Dual active protocol stack based HO interruption time reduction solution; </w:t>
            </w:r>
          </w:p>
          <w:p w:rsidR="0084788C" w:rsidRPr="00844B2A" w:rsidRDefault="0084788C" w:rsidP="0084788C">
            <w:pPr>
              <w:pStyle w:val="B1"/>
              <w:numPr>
                <w:ilvl w:val="1"/>
                <w:numId w:val="1"/>
              </w:numPr>
              <w:spacing w:after="60"/>
              <w:rPr>
                <w:lang w:val="en-US" w:eastAsia="ja-JP"/>
              </w:rPr>
            </w:pPr>
            <w:r w:rsidRPr="00844B2A">
              <w:rPr>
                <w:lang w:val="en-US" w:eastAsia="ja-JP"/>
              </w:rPr>
              <w:t>To improve HO/SCG change reliability and robustness:</w:t>
            </w:r>
          </w:p>
          <w:p w:rsidR="0084788C" w:rsidRPr="00844B2A" w:rsidRDefault="0084788C" w:rsidP="0084788C">
            <w:pPr>
              <w:pStyle w:val="B1"/>
              <w:numPr>
                <w:ilvl w:val="2"/>
                <w:numId w:val="1"/>
              </w:numPr>
              <w:spacing w:after="60"/>
              <w:rPr>
                <w:lang w:val="en-US" w:eastAsia="ja-JP"/>
              </w:rPr>
            </w:pPr>
            <w:r w:rsidRPr="00844B2A">
              <w:rPr>
                <w:lang w:val="en-US" w:eastAsia="ja-JP"/>
              </w:rPr>
              <w:t>Conditional handover for NR PCell change;</w:t>
            </w:r>
          </w:p>
          <w:p w:rsidR="0084788C" w:rsidRPr="00354674" w:rsidRDefault="0084788C" w:rsidP="0084788C">
            <w:pPr>
              <w:pStyle w:val="B1"/>
              <w:numPr>
                <w:ilvl w:val="2"/>
                <w:numId w:val="1"/>
              </w:numPr>
              <w:spacing w:after="60"/>
              <w:rPr>
                <w:highlight w:val="yellow"/>
                <w:lang w:val="en-US" w:eastAsia="ja-JP"/>
              </w:rPr>
            </w:pPr>
            <w:r w:rsidRPr="00354674">
              <w:rPr>
                <w:highlight w:val="yellow"/>
                <w:lang w:val="en-US" w:eastAsia="ja-JP"/>
              </w:rPr>
              <w:t>Conditional handover based NR PSCell addition/change for any architecture option with NR PSCell;</w:t>
            </w:r>
          </w:p>
          <w:p w:rsidR="005E30B0" w:rsidRPr="0084788C" w:rsidRDefault="0084788C" w:rsidP="0084788C">
            <w:pPr>
              <w:pStyle w:val="B1"/>
              <w:numPr>
                <w:ilvl w:val="2"/>
                <w:numId w:val="1"/>
              </w:numPr>
              <w:spacing w:after="60"/>
              <w:rPr>
                <w:lang w:val="en-US" w:eastAsia="ja-JP"/>
              </w:rPr>
            </w:pPr>
            <w:r w:rsidRPr="00844B2A">
              <w:rPr>
                <w:lang w:val="en-US" w:eastAsia="ja-JP"/>
              </w:rPr>
              <w:t>T312 based fast failure recovery (similar to LTE)</w:t>
            </w:r>
          </w:p>
        </w:tc>
      </w:tr>
    </w:tbl>
    <w:p w:rsidR="005E30B0" w:rsidRDefault="005E30B0" w:rsidP="003E16F6">
      <w:pPr>
        <w:widowControl/>
        <w:rPr>
          <w:rFonts w:ascii="Arial" w:eastAsia="Arial Unicode MS" w:hAnsi="Arial"/>
          <w:kern w:val="0"/>
          <w:sz w:val="20"/>
          <w:szCs w:val="20"/>
        </w:rPr>
      </w:pPr>
    </w:p>
    <w:p w:rsidR="0084788C" w:rsidRPr="005E30B0" w:rsidRDefault="0084788C" w:rsidP="003E16F6">
      <w:pPr>
        <w:widowControl/>
        <w:rPr>
          <w:rFonts w:ascii="Arial" w:eastAsia="Arial Unicode MS" w:hAnsi="Arial"/>
          <w:kern w:val="0"/>
          <w:sz w:val="20"/>
          <w:szCs w:val="20"/>
        </w:rPr>
      </w:pPr>
      <w:r>
        <w:rPr>
          <w:rFonts w:ascii="Arial" w:eastAsia="Arial Unicode MS" w:hAnsi="Arial" w:hint="eastAsia"/>
          <w:kern w:val="0"/>
          <w:sz w:val="20"/>
          <w:szCs w:val="20"/>
        </w:rPr>
        <w:t xml:space="preserve">In this </w:t>
      </w:r>
      <w:r>
        <w:rPr>
          <w:rFonts w:ascii="Arial" w:eastAsia="Arial Unicode MS" w:hAnsi="Arial"/>
          <w:kern w:val="0"/>
          <w:sz w:val="20"/>
          <w:szCs w:val="20"/>
        </w:rPr>
        <w:t xml:space="preserve">contribution, </w:t>
      </w:r>
      <w:r w:rsidR="00523E38">
        <w:rPr>
          <w:rFonts w:ascii="Arial" w:eastAsia="Arial Unicode MS" w:hAnsi="Arial"/>
          <w:kern w:val="0"/>
          <w:sz w:val="20"/>
          <w:szCs w:val="20"/>
        </w:rPr>
        <w:t>we</w:t>
      </w:r>
      <w:r w:rsidR="0034547E">
        <w:rPr>
          <w:rFonts w:ascii="Arial" w:eastAsia="Arial Unicode MS" w:hAnsi="Arial"/>
          <w:kern w:val="0"/>
          <w:sz w:val="20"/>
          <w:szCs w:val="20"/>
        </w:rPr>
        <w:t xml:space="preserve"> discuss an expected overview of</w:t>
      </w:r>
      <w:r w:rsidR="00523E38">
        <w:rPr>
          <w:rFonts w:ascii="Arial" w:eastAsia="Arial Unicode MS" w:hAnsi="Arial"/>
          <w:kern w:val="0"/>
          <w:sz w:val="20"/>
          <w:szCs w:val="20"/>
        </w:rPr>
        <w:t xml:space="preserve"> </w:t>
      </w:r>
      <w:r w:rsidR="00BC458F">
        <w:rPr>
          <w:rFonts w:ascii="Arial" w:eastAsia="Arial Unicode MS" w:hAnsi="Arial"/>
          <w:kern w:val="0"/>
          <w:sz w:val="20"/>
          <w:szCs w:val="20"/>
        </w:rPr>
        <w:t xml:space="preserve">conditional HO based </w:t>
      </w:r>
      <w:r w:rsidR="00523E38">
        <w:rPr>
          <w:rFonts w:ascii="Arial" w:eastAsia="Arial Unicode MS" w:hAnsi="Arial"/>
          <w:kern w:val="0"/>
          <w:sz w:val="20"/>
          <w:szCs w:val="20"/>
        </w:rPr>
        <w:t>PSCell change</w:t>
      </w:r>
      <w:r w:rsidR="00BC458F">
        <w:rPr>
          <w:rFonts w:ascii="Arial" w:eastAsia="Arial Unicode MS" w:hAnsi="Arial"/>
          <w:kern w:val="0"/>
          <w:sz w:val="20"/>
          <w:szCs w:val="20"/>
        </w:rPr>
        <w:t xml:space="preserve"> (called “conditional PSCell change”)</w:t>
      </w:r>
      <w:r w:rsidR="00523E38">
        <w:rPr>
          <w:rFonts w:ascii="Arial" w:eastAsia="Arial Unicode MS" w:hAnsi="Arial"/>
          <w:kern w:val="0"/>
          <w:sz w:val="20"/>
          <w:szCs w:val="20"/>
        </w:rPr>
        <w:t xml:space="preserve"> by r</w:t>
      </w:r>
      <w:r w:rsidR="00BC458F">
        <w:rPr>
          <w:rFonts w:ascii="Arial" w:eastAsia="Arial Unicode MS" w:hAnsi="Arial"/>
          <w:kern w:val="0"/>
          <w:sz w:val="20"/>
          <w:szCs w:val="20"/>
        </w:rPr>
        <w:t>eferring to the CHO agreements</w:t>
      </w:r>
      <w:r w:rsidR="00AD03D4">
        <w:rPr>
          <w:rFonts w:ascii="Arial" w:eastAsia="Arial Unicode MS" w:hAnsi="Arial"/>
          <w:kern w:val="0"/>
          <w:sz w:val="20"/>
          <w:szCs w:val="20"/>
        </w:rPr>
        <w:t xml:space="preserve"> [2]</w:t>
      </w:r>
      <w:r w:rsidR="001D5DFC">
        <w:rPr>
          <w:rFonts w:ascii="Arial" w:eastAsia="Arial Unicode MS" w:hAnsi="Arial"/>
          <w:kern w:val="0"/>
          <w:sz w:val="20"/>
          <w:szCs w:val="20"/>
        </w:rPr>
        <w:t>. We also discuss some remaining Stage 2 issues</w:t>
      </w:r>
      <w:r w:rsidR="00BC458F">
        <w:rPr>
          <w:rFonts w:ascii="Arial" w:eastAsia="Arial Unicode MS" w:hAnsi="Arial"/>
          <w:kern w:val="0"/>
          <w:sz w:val="20"/>
          <w:szCs w:val="20"/>
        </w:rPr>
        <w:t xml:space="preserve"> and provide </w:t>
      </w:r>
      <w:r w:rsidR="001D5DFC">
        <w:rPr>
          <w:rFonts w:ascii="Arial" w:eastAsia="Arial Unicode MS" w:hAnsi="Arial"/>
          <w:kern w:val="0"/>
          <w:sz w:val="20"/>
          <w:szCs w:val="20"/>
        </w:rPr>
        <w:t>our views.</w:t>
      </w:r>
    </w:p>
    <w:p w:rsidR="003E16F6" w:rsidRPr="002C6C08" w:rsidRDefault="003E16F6" w:rsidP="003E16F6">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3E16F6" w:rsidRPr="002C6C08" w:rsidRDefault="003E16F6" w:rsidP="003E16F6">
      <w:pPr>
        <w:widowControl/>
        <w:spacing w:after="120" w:line="240" w:lineRule="atLeast"/>
        <w:rPr>
          <w:rFonts w:ascii="Arial" w:hAnsi="Arial"/>
          <w:kern w:val="0"/>
          <w:sz w:val="28"/>
          <w:szCs w:val="20"/>
        </w:rPr>
      </w:pPr>
      <w:r w:rsidRPr="002C6C08">
        <w:rPr>
          <w:rFonts w:ascii="Arial" w:hAnsi="Arial" w:hint="eastAsia"/>
          <w:kern w:val="0"/>
          <w:sz w:val="28"/>
          <w:szCs w:val="20"/>
        </w:rPr>
        <w:t>2.1</w:t>
      </w:r>
      <w:r w:rsidRPr="002C6C08">
        <w:rPr>
          <w:rFonts w:ascii="Arial" w:hAnsi="Arial" w:hint="eastAsia"/>
          <w:kern w:val="0"/>
          <w:sz w:val="28"/>
          <w:szCs w:val="20"/>
        </w:rPr>
        <w:tab/>
      </w:r>
      <w:r w:rsidR="004E7667">
        <w:rPr>
          <w:rFonts w:ascii="Arial" w:hAnsi="Arial"/>
          <w:kern w:val="0"/>
          <w:sz w:val="28"/>
          <w:szCs w:val="20"/>
        </w:rPr>
        <w:t xml:space="preserve">Reuse of CHO to </w:t>
      </w:r>
      <w:r w:rsidR="0034547E">
        <w:rPr>
          <w:rFonts w:ascii="Arial" w:hAnsi="Arial"/>
          <w:kern w:val="0"/>
          <w:sz w:val="28"/>
          <w:szCs w:val="20"/>
        </w:rPr>
        <w:t>Conditional PSCell change</w:t>
      </w:r>
    </w:p>
    <w:p w:rsidR="003E16F6" w:rsidRPr="00AD03D4" w:rsidRDefault="00AD03D4" w:rsidP="003E16F6">
      <w:pPr>
        <w:widowControl/>
        <w:spacing w:after="120" w:line="240" w:lineRule="atLeast"/>
        <w:rPr>
          <w:rFonts w:ascii="Arial" w:hAnsi="Arial"/>
          <w:kern w:val="0"/>
          <w:sz w:val="20"/>
          <w:szCs w:val="20"/>
        </w:rPr>
      </w:pPr>
      <w:r>
        <w:rPr>
          <w:rFonts w:ascii="Arial" w:hAnsi="Arial"/>
          <w:kern w:val="0"/>
          <w:sz w:val="20"/>
          <w:szCs w:val="20"/>
        </w:rPr>
        <w:t>In the last RAN2#107, it was agreed that “</w:t>
      </w:r>
      <w:r w:rsidRPr="00AD03D4">
        <w:rPr>
          <w:rFonts w:ascii="Arial" w:hAnsi="Arial"/>
          <w:kern w:val="0"/>
          <w:sz w:val="20"/>
          <w:szCs w:val="20"/>
        </w:rPr>
        <w:t>From RAN2 perspective conditional NR PSCell change can be supported for both intra-SN and inter-SN</w:t>
      </w:r>
      <w:r>
        <w:rPr>
          <w:rFonts w:ascii="Arial" w:hAnsi="Arial"/>
          <w:kern w:val="0"/>
          <w:sz w:val="20"/>
          <w:szCs w:val="20"/>
        </w:rPr>
        <w:t xml:space="preserve">” and the LS asking </w:t>
      </w:r>
      <w:r w:rsidR="00210ED3">
        <w:rPr>
          <w:rFonts w:ascii="Arial" w:hAnsi="Arial"/>
          <w:kern w:val="0"/>
          <w:sz w:val="20"/>
          <w:szCs w:val="20"/>
        </w:rPr>
        <w:t xml:space="preserve">corresponding work </w:t>
      </w:r>
      <w:r>
        <w:rPr>
          <w:rFonts w:ascii="Arial" w:hAnsi="Arial"/>
          <w:kern w:val="0"/>
          <w:sz w:val="20"/>
          <w:szCs w:val="20"/>
        </w:rPr>
        <w:t xml:space="preserve">was sent </w:t>
      </w:r>
      <w:r w:rsidR="00210ED3">
        <w:rPr>
          <w:rFonts w:ascii="Arial" w:hAnsi="Arial"/>
          <w:kern w:val="0"/>
          <w:sz w:val="20"/>
          <w:szCs w:val="20"/>
        </w:rPr>
        <w:t xml:space="preserve">to RAN3 </w:t>
      </w:r>
      <w:r>
        <w:rPr>
          <w:rFonts w:ascii="Arial" w:hAnsi="Arial"/>
          <w:kern w:val="0"/>
          <w:sz w:val="20"/>
          <w:szCs w:val="20"/>
        </w:rPr>
        <w:t>[3].</w:t>
      </w:r>
      <w:r w:rsidR="00553C6B">
        <w:rPr>
          <w:rFonts w:ascii="Arial" w:hAnsi="Arial"/>
          <w:kern w:val="0"/>
          <w:sz w:val="20"/>
          <w:szCs w:val="20"/>
        </w:rPr>
        <w:t xml:space="preserve"> Although inter-SN case will be supported from RAN2 perspective, we basically </w:t>
      </w:r>
      <w:r w:rsidR="00EB7680">
        <w:rPr>
          <w:rFonts w:ascii="Arial" w:hAnsi="Arial"/>
          <w:kern w:val="0"/>
          <w:sz w:val="20"/>
          <w:szCs w:val="20"/>
        </w:rPr>
        <w:t>consider the intra-SN case</w:t>
      </w:r>
      <w:r w:rsidR="00553C6B">
        <w:rPr>
          <w:rFonts w:ascii="Arial" w:hAnsi="Arial"/>
          <w:kern w:val="0"/>
          <w:sz w:val="20"/>
          <w:szCs w:val="20"/>
        </w:rPr>
        <w:t xml:space="preserve"> in the following discussions</w:t>
      </w:r>
      <w:r w:rsidR="00AA3A0A">
        <w:rPr>
          <w:rFonts w:ascii="Arial" w:hAnsi="Arial"/>
          <w:kern w:val="0"/>
          <w:sz w:val="20"/>
          <w:szCs w:val="20"/>
        </w:rPr>
        <w:t xml:space="preserve"> unless explicitly discuss about inter-SN case</w:t>
      </w:r>
      <w:r w:rsidR="00553C6B">
        <w:rPr>
          <w:rFonts w:ascii="Arial" w:hAnsi="Arial"/>
          <w:kern w:val="0"/>
          <w:sz w:val="20"/>
          <w:szCs w:val="20"/>
        </w:rPr>
        <w:t>.</w:t>
      </w:r>
    </w:p>
    <w:p w:rsidR="003E16F6" w:rsidRDefault="00EB7680" w:rsidP="003E16F6">
      <w:pPr>
        <w:widowControl/>
        <w:spacing w:after="120" w:line="240" w:lineRule="atLeast"/>
        <w:rPr>
          <w:rFonts w:ascii="Arial" w:hAnsi="Arial"/>
          <w:kern w:val="0"/>
          <w:sz w:val="20"/>
          <w:szCs w:val="20"/>
        </w:rPr>
      </w:pPr>
      <w:r>
        <w:rPr>
          <w:rFonts w:ascii="Arial" w:hAnsi="Arial"/>
          <w:kern w:val="0"/>
          <w:sz w:val="20"/>
          <w:szCs w:val="20"/>
        </w:rPr>
        <w:t xml:space="preserve">For </w:t>
      </w:r>
      <w:r w:rsidR="007718D6">
        <w:rPr>
          <w:rFonts w:ascii="Arial" w:hAnsi="Arial"/>
          <w:kern w:val="0"/>
          <w:sz w:val="20"/>
          <w:szCs w:val="20"/>
        </w:rPr>
        <w:t xml:space="preserve">CHO in </w:t>
      </w:r>
      <w:r>
        <w:rPr>
          <w:rFonts w:ascii="Arial" w:hAnsi="Arial"/>
          <w:kern w:val="0"/>
          <w:sz w:val="20"/>
          <w:szCs w:val="20"/>
        </w:rPr>
        <w:t>NR mobility enhancement, there were a lot of agreements made and listed in the running Stage 2 CR [2]. We classifies those agreements i</w:t>
      </w:r>
      <w:r w:rsidR="009310C7">
        <w:rPr>
          <w:rFonts w:ascii="Arial" w:hAnsi="Arial"/>
          <w:kern w:val="0"/>
          <w:sz w:val="20"/>
          <w:szCs w:val="20"/>
        </w:rPr>
        <w:t xml:space="preserve">nto </w:t>
      </w:r>
      <w:r w:rsidR="00C258B7">
        <w:rPr>
          <w:rFonts w:ascii="Arial" w:hAnsi="Arial"/>
          <w:kern w:val="0"/>
          <w:sz w:val="20"/>
          <w:szCs w:val="20"/>
        </w:rPr>
        <w:t xml:space="preserve">two </w:t>
      </w:r>
      <w:r w:rsidR="009310C7">
        <w:rPr>
          <w:rFonts w:ascii="Arial" w:hAnsi="Arial"/>
          <w:kern w:val="0"/>
          <w:sz w:val="20"/>
          <w:szCs w:val="20"/>
        </w:rPr>
        <w:t>categories</w:t>
      </w:r>
      <w:r w:rsidR="00351A34">
        <w:rPr>
          <w:rFonts w:ascii="Arial" w:hAnsi="Arial"/>
          <w:kern w:val="0"/>
          <w:sz w:val="20"/>
          <w:szCs w:val="20"/>
        </w:rPr>
        <w:t xml:space="preserve"> </w:t>
      </w:r>
      <w:r w:rsidR="00C258B7">
        <w:rPr>
          <w:rFonts w:ascii="Arial" w:hAnsi="Arial"/>
          <w:kern w:val="0"/>
          <w:sz w:val="20"/>
          <w:szCs w:val="20"/>
        </w:rPr>
        <w:t xml:space="preserve">(general framework and detail configurations) </w:t>
      </w:r>
      <w:r w:rsidR="00351A34">
        <w:rPr>
          <w:rFonts w:ascii="Arial" w:hAnsi="Arial"/>
          <w:kern w:val="0"/>
          <w:sz w:val="20"/>
          <w:szCs w:val="20"/>
        </w:rPr>
        <w:t>and discuss applicability to PSCell change.</w:t>
      </w:r>
    </w:p>
    <w:p w:rsidR="00D30CC1" w:rsidRDefault="00D30CC1" w:rsidP="003E16F6">
      <w:pPr>
        <w:widowControl/>
        <w:spacing w:after="120" w:line="240" w:lineRule="atLeast"/>
        <w:rPr>
          <w:rFonts w:ascii="Arial" w:hAnsi="Arial"/>
          <w:kern w:val="0"/>
          <w:sz w:val="20"/>
          <w:szCs w:val="20"/>
        </w:rPr>
      </w:pPr>
    </w:p>
    <w:p w:rsidR="00D30CC1" w:rsidRPr="0009775C" w:rsidRDefault="00D30CC1" w:rsidP="003E16F6">
      <w:pPr>
        <w:widowControl/>
        <w:spacing w:after="120" w:line="240" w:lineRule="atLeast"/>
        <w:rPr>
          <w:rFonts w:ascii="Arial" w:hAnsi="Arial"/>
          <w:kern w:val="0"/>
          <w:sz w:val="28"/>
          <w:szCs w:val="20"/>
        </w:rPr>
      </w:pPr>
      <w:r w:rsidRPr="002C6C08">
        <w:rPr>
          <w:rFonts w:ascii="Arial" w:hAnsi="Arial" w:hint="eastAsia"/>
          <w:kern w:val="0"/>
          <w:sz w:val="28"/>
          <w:szCs w:val="20"/>
        </w:rPr>
        <w:t>2.</w:t>
      </w:r>
      <w:r>
        <w:rPr>
          <w:rFonts w:ascii="Arial" w:hAnsi="Arial"/>
          <w:kern w:val="0"/>
          <w:sz w:val="28"/>
          <w:szCs w:val="20"/>
        </w:rPr>
        <w:t>2</w:t>
      </w:r>
      <w:r w:rsidRPr="002C6C08">
        <w:rPr>
          <w:rFonts w:ascii="Arial" w:hAnsi="Arial" w:hint="eastAsia"/>
          <w:kern w:val="0"/>
          <w:sz w:val="28"/>
          <w:szCs w:val="20"/>
        </w:rPr>
        <w:tab/>
      </w:r>
      <w:r>
        <w:rPr>
          <w:rFonts w:ascii="Arial" w:hAnsi="Arial"/>
          <w:kern w:val="0"/>
          <w:sz w:val="28"/>
          <w:szCs w:val="20"/>
        </w:rPr>
        <w:t>General framework</w:t>
      </w:r>
    </w:p>
    <w:p w:rsidR="004E7667" w:rsidRPr="006F56DA" w:rsidRDefault="004E7667" w:rsidP="004F057E">
      <w:pPr>
        <w:widowControl/>
        <w:spacing w:after="120" w:line="240" w:lineRule="atLeast"/>
        <w:rPr>
          <w:rFonts w:ascii="Arial" w:hAnsi="Arial"/>
          <w:kern w:val="0"/>
          <w:sz w:val="20"/>
          <w:szCs w:val="20"/>
        </w:rPr>
      </w:pPr>
      <w:r w:rsidRPr="006F56DA">
        <w:rPr>
          <w:rFonts w:ascii="Arial" w:hAnsi="Arial"/>
          <w:kern w:val="0"/>
          <w:sz w:val="20"/>
          <w:szCs w:val="20"/>
        </w:rPr>
        <w:t xml:space="preserve">Firstly, we discuss whether the agreements for CHO general framework </w:t>
      </w:r>
      <w:r w:rsidR="00D30CC1">
        <w:rPr>
          <w:rFonts w:ascii="Arial" w:hAnsi="Arial"/>
          <w:kern w:val="0"/>
          <w:sz w:val="20"/>
          <w:szCs w:val="20"/>
        </w:rPr>
        <w:t xml:space="preserve">(e.g., concept, procedure) </w:t>
      </w:r>
      <w:r w:rsidRPr="006F56DA">
        <w:rPr>
          <w:rFonts w:ascii="Arial" w:hAnsi="Arial"/>
          <w:kern w:val="0"/>
          <w:sz w:val="20"/>
          <w:szCs w:val="20"/>
        </w:rPr>
        <w:t>can be reused for the conditional PSCell change.</w:t>
      </w:r>
    </w:p>
    <w:p w:rsidR="00E12376" w:rsidRDefault="00E12376" w:rsidP="004F057E">
      <w:pPr>
        <w:widowControl/>
        <w:spacing w:after="120" w:line="240" w:lineRule="atLeast"/>
        <w:rPr>
          <w:rFonts w:ascii="Arial" w:hAnsi="Arial"/>
          <w:kern w:val="0"/>
          <w:sz w:val="20"/>
          <w:szCs w:val="20"/>
        </w:rPr>
      </w:pPr>
    </w:p>
    <w:p w:rsidR="00E12376" w:rsidRPr="006F56DA" w:rsidRDefault="00E12376" w:rsidP="004F057E">
      <w:pPr>
        <w:widowControl/>
        <w:spacing w:after="120" w:line="240" w:lineRule="atLeast"/>
        <w:rPr>
          <w:rFonts w:ascii="Arial" w:hAnsi="Arial"/>
          <w:kern w:val="0"/>
          <w:sz w:val="20"/>
          <w:szCs w:val="20"/>
        </w:rPr>
      </w:pPr>
      <w:r>
        <w:rPr>
          <w:rFonts w:ascii="Arial" w:hAnsi="Arial" w:hint="eastAsia"/>
          <w:kern w:val="0"/>
          <w:sz w:val="20"/>
          <w:szCs w:val="20"/>
        </w:rPr>
        <w:t>The first set of agreements is as follows:</w:t>
      </w:r>
    </w:p>
    <w:p w:rsidR="004F057E" w:rsidRPr="003C27B4" w:rsidRDefault="006542CD" w:rsidP="004F057E">
      <w:pPr>
        <w:widowControl/>
        <w:spacing w:after="120" w:line="240" w:lineRule="atLeast"/>
        <w:rPr>
          <w:rFonts w:ascii="Arial" w:hAnsi="Arial"/>
          <w:b/>
          <w:kern w:val="0"/>
          <w:sz w:val="20"/>
          <w:szCs w:val="20"/>
        </w:rPr>
      </w:pPr>
      <w:r>
        <w:rPr>
          <w:rFonts w:ascii="Arial" w:hAnsi="Arial"/>
          <w:b/>
          <w:kern w:val="0"/>
          <w:sz w:val="20"/>
          <w:szCs w:val="20"/>
        </w:rPr>
        <w:t>@</w:t>
      </w:r>
      <w:r w:rsidR="004F057E" w:rsidRPr="003C27B4">
        <w:rPr>
          <w:rFonts w:ascii="Arial" w:hAnsi="Arial"/>
          <w:b/>
          <w:kern w:val="0"/>
          <w:sz w:val="20"/>
          <w:szCs w:val="20"/>
        </w:rPr>
        <w:t>RAN2#105bis</w:t>
      </w:r>
    </w:p>
    <w:p w:rsidR="0039399F" w:rsidRPr="00EE0EDA" w:rsidRDefault="0039399F"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 (1a)</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1:The LTE agreemen</w:t>
      </w:r>
      <w:r w:rsidR="009B6FFA" w:rsidRPr="00EE0EDA">
        <w:rPr>
          <w:sz w:val="18"/>
        </w:rPr>
        <w:t>ts below are applicable for NR:</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lastRenderedPageBreak/>
        <w:t>a/ CHO is defined as UE having network configuration for initiating access to a target cell ba</w:t>
      </w:r>
      <w:r w:rsidR="009B6FFA" w:rsidRPr="00EE0EDA">
        <w:rPr>
          <w:sz w:val="18"/>
        </w:rPr>
        <w:t>sed on configured condition(s).</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b/ Usage of conditional handover is decided by network. UE evaluates when the condition is valid.</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c/ Support configuration of one or more candidate cells for conditional handover;</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=&gt;</w:t>
      </w:r>
      <w:r w:rsidRPr="00EE0EDA">
        <w:rPr>
          <w:color w:val="BFBFBF" w:themeColor="background1" w:themeShade="BF"/>
          <w:sz w:val="18"/>
        </w:rPr>
        <w:tab/>
        <w:t>FFS how many candidate cells (UE and network impacts should be clarified).</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=&gt;</w:t>
      </w:r>
      <w:r w:rsidRPr="00EE0EDA">
        <w:rPr>
          <w:color w:val="BFBFBF" w:themeColor="background1" w:themeShade="BF"/>
          <w:sz w:val="18"/>
        </w:rPr>
        <w:tab/>
        <w:t>FFS how to include the CHO conditions in UE configuration</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d/ The baseline operation for Conditional HO procedure assumes HO command type of message contains HO triggering condition(s) and dedicated RRC configuration(s). UE accesses the prepared target when the relevant condition is met.</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 xml:space="preserve">e/ The baseline operation for Conditional HO assumes the source RAN remains responsible for RRC until UE successfully sends RRC Reconfiguration Complete message to target RAN. </w:t>
      </w:r>
    </w:p>
    <w:p w:rsidR="0085517C" w:rsidRPr="00EE0EDA" w:rsidRDefault="0085517C" w:rsidP="0085517C">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 xml:space="preserve">f/ </w:t>
      </w:r>
      <w:r w:rsidRPr="00EE0EDA">
        <w:rPr>
          <w:sz w:val="18"/>
        </w:rPr>
        <w:tab/>
        <w:t>RAN2 assumes late packet forwarding (i.e. not done immediately when the CHO target cells become prepared) could be suitable for CHO when there are multiple candidate target cells. Early packet forwarding can also be considered. Detailed decisions require RAN3 study.</w:t>
      </w:r>
    </w:p>
    <w:p w:rsidR="0085517C" w:rsidRPr="00EE0EDA" w:rsidRDefault="000C2195" w:rsidP="0085517C">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sz w:val="18"/>
        </w:rPr>
        <w:t>…</w:t>
      </w:r>
    </w:p>
    <w:p w:rsidR="0085517C" w:rsidRDefault="0085517C" w:rsidP="0085517C">
      <w:pPr>
        <w:widowControl/>
        <w:spacing w:after="120" w:line="240" w:lineRule="atLeast"/>
        <w:rPr>
          <w:rFonts w:ascii="Arial" w:hAnsi="Arial"/>
          <w:kern w:val="0"/>
          <w:sz w:val="20"/>
          <w:szCs w:val="20"/>
        </w:rPr>
      </w:pPr>
    </w:p>
    <w:p w:rsidR="005E75CF" w:rsidRPr="0039399F" w:rsidRDefault="005E75CF" w:rsidP="0085517C">
      <w:pPr>
        <w:widowControl/>
        <w:spacing w:after="120" w:line="240" w:lineRule="atLeast"/>
        <w:rPr>
          <w:rFonts w:ascii="Arial" w:hAnsi="Arial"/>
          <w:kern w:val="0"/>
          <w:sz w:val="20"/>
          <w:szCs w:val="20"/>
        </w:rPr>
      </w:pPr>
      <w:r>
        <w:rPr>
          <w:rFonts w:ascii="Arial" w:hAnsi="Arial" w:hint="eastAsia"/>
          <w:kern w:val="0"/>
          <w:sz w:val="20"/>
          <w:szCs w:val="20"/>
        </w:rPr>
        <w:t>The agreements part (1a) are very generic one</w:t>
      </w:r>
      <w:r w:rsidR="00A43307">
        <w:rPr>
          <w:rFonts w:ascii="Arial" w:hAnsi="Arial"/>
          <w:kern w:val="0"/>
          <w:sz w:val="20"/>
          <w:szCs w:val="20"/>
        </w:rPr>
        <w:t>s</w:t>
      </w:r>
      <w:r>
        <w:rPr>
          <w:rFonts w:ascii="Arial" w:hAnsi="Arial" w:hint="eastAsia"/>
          <w:kern w:val="0"/>
          <w:sz w:val="20"/>
          <w:szCs w:val="20"/>
        </w:rPr>
        <w:t xml:space="preserve"> and it can be simply concluded they are applicable to conditional PSCell change.</w:t>
      </w:r>
    </w:p>
    <w:p w:rsidR="0039399F" w:rsidRPr="0039399F" w:rsidRDefault="0039399F" w:rsidP="0085517C">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1: </w:t>
      </w:r>
      <w:r>
        <w:rPr>
          <w:rFonts w:ascii="Calibri" w:hAnsi="Calibri" w:cs="Calibri"/>
          <w:i/>
          <w:kern w:val="0"/>
          <w:szCs w:val="20"/>
        </w:rPr>
        <w:t>all the agreements (1a) above are applicable to the conditional P</w:t>
      </w:r>
      <w:r w:rsidR="00C01750">
        <w:rPr>
          <w:rFonts w:ascii="Calibri" w:hAnsi="Calibri" w:cs="Calibri"/>
          <w:i/>
          <w:kern w:val="0"/>
          <w:szCs w:val="20"/>
        </w:rPr>
        <w:t xml:space="preserve">SCell change and they can be rephrased </w:t>
      </w:r>
      <w:r w:rsidR="0034463E">
        <w:rPr>
          <w:rFonts w:ascii="Calibri" w:hAnsi="Calibri" w:cs="Calibri"/>
          <w:i/>
          <w:kern w:val="0"/>
          <w:szCs w:val="20"/>
        </w:rPr>
        <w:t xml:space="preserve">(with underlined) </w:t>
      </w:r>
      <w:r w:rsidR="00C01750">
        <w:rPr>
          <w:rFonts w:ascii="Calibri" w:hAnsi="Calibri" w:cs="Calibri"/>
          <w:i/>
          <w:kern w:val="0"/>
          <w:szCs w:val="20"/>
        </w:rPr>
        <w:t>as follows:</w:t>
      </w:r>
    </w:p>
    <w:p w:rsidR="00C01750" w:rsidRPr="00C01750" w:rsidRDefault="00C01750" w:rsidP="00094E83">
      <w:pPr>
        <w:widowControl/>
        <w:spacing w:after="60" w:line="240" w:lineRule="atLeast"/>
        <w:ind w:leftChars="100" w:left="210"/>
        <w:rPr>
          <w:rFonts w:ascii="Calibri" w:hAnsi="Calibri" w:cs="Calibri"/>
          <w:i/>
          <w:kern w:val="0"/>
          <w:szCs w:val="20"/>
        </w:rPr>
      </w:pPr>
      <w:r w:rsidRPr="00C01750">
        <w:rPr>
          <w:rFonts w:ascii="Calibri" w:hAnsi="Calibri" w:cs="Calibri"/>
          <w:i/>
          <w:kern w:val="0"/>
          <w:szCs w:val="20"/>
        </w:rPr>
        <w:t xml:space="preserve">a/ </w:t>
      </w:r>
      <w:r w:rsidRPr="00C01750">
        <w:rPr>
          <w:rFonts w:ascii="Calibri" w:hAnsi="Calibri" w:cs="Calibri"/>
          <w:i/>
          <w:kern w:val="0"/>
          <w:szCs w:val="20"/>
          <w:u w:val="single"/>
        </w:rPr>
        <w:t>Conditional PSCell change</w:t>
      </w:r>
      <w:r w:rsidRPr="00C01750">
        <w:rPr>
          <w:rFonts w:ascii="Calibri" w:hAnsi="Calibri" w:cs="Calibri"/>
          <w:i/>
          <w:kern w:val="0"/>
          <w:szCs w:val="20"/>
        </w:rPr>
        <w:t xml:space="preserve"> is defined as UE having network configuration for initiating access to a target </w:t>
      </w:r>
      <w:r w:rsidRPr="00C01750">
        <w:rPr>
          <w:rFonts w:ascii="Calibri" w:hAnsi="Calibri" w:cs="Calibri"/>
          <w:i/>
          <w:kern w:val="0"/>
          <w:szCs w:val="20"/>
          <w:u w:val="single"/>
        </w:rPr>
        <w:t>PSCell</w:t>
      </w:r>
      <w:r>
        <w:rPr>
          <w:rFonts w:ascii="Calibri" w:hAnsi="Calibri" w:cs="Calibri"/>
          <w:i/>
          <w:kern w:val="0"/>
          <w:szCs w:val="20"/>
        </w:rPr>
        <w:t xml:space="preserve"> </w:t>
      </w:r>
      <w:r w:rsidRPr="00C01750">
        <w:rPr>
          <w:rFonts w:ascii="Calibri" w:hAnsi="Calibri" w:cs="Calibri"/>
          <w:i/>
          <w:kern w:val="0"/>
          <w:szCs w:val="20"/>
        </w:rPr>
        <w:t>based on configured condition(s).</w:t>
      </w:r>
    </w:p>
    <w:p w:rsidR="00C01750" w:rsidRPr="00C01750" w:rsidRDefault="00C01750" w:rsidP="00094E83">
      <w:pPr>
        <w:widowControl/>
        <w:spacing w:after="60" w:line="240" w:lineRule="atLeast"/>
        <w:ind w:leftChars="100" w:left="210"/>
        <w:rPr>
          <w:rFonts w:ascii="Calibri" w:hAnsi="Calibri" w:cs="Calibri"/>
          <w:i/>
          <w:kern w:val="0"/>
          <w:szCs w:val="20"/>
        </w:rPr>
      </w:pPr>
      <w:r w:rsidRPr="0034463E">
        <w:rPr>
          <w:rFonts w:ascii="Calibri" w:hAnsi="Calibri" w:cs="Calibri"/>
          <w:i/>
          <w:kern w:val="0"/>
          <w:szCs w:val="20"/>
          <w:highlight w:val="yellow"/>
        </w:rPr>
        <w:t xml:space="preserve">b/ Usage of conditional </w:t>
      </w:r>
      <w:r w:rsidRPr="0034463E">
        <w:rPr>
          <w:rFonts w:ascii="Calibri" w:hAnsi="Calibri" w:cs="Calibri"/>
          <w:i/>
          <w:kern w:val="0"/>
          <w:szCs w:val="20"/>
          <w:highlight w:val="yellow"/>
          <w:u w:val="single"/>
        </w:rPr>
        <w:t>PSCell change</w:t>
      </w:r>
      <w:r w:rsidRPr="0034463E">
        <w:rPr>
          <w:rFonts w:ascii="Calibri" w:hAnsi="Calibri" w:cs="Calibri"/>
          <w:i/>
          <w:kern w:val="0"/>
          <w:szCs w:val="20"/>
          <w:highlight w:val="yellow"/>
        </w:rPr>
        <w:t xml:space="preserve"> is decided by </w:t>
      </w:r>
      <w:r w:rsidRPr="007718D6">
        <w:rPr>
          <w:rFonts w:ascii="Calibri" w:hAnsi="Calibri" w:cs="Calibri"/>
          <w:b/>
          <w:i/>
          <w:kern w:val="0"/>
          <w:szCs w:val="20"/>
          <w:highlight w:val="yellow"/>
        </w:rPr>
        <w:t>network</w:t>
      </w:r>
      <w:r w:rsidRPr="0034463E">
        <w:rPr>
          <w:rFonts w:ascii="Calibri" w:hAnsi="Calibri" w:cs="Calibri"/>
          <w:i/>
          <w:kern w:val="0"/>
          <w:szCs w:val="20"/>
          <w:highlight w:val="yellow"/>
        </w:rPr>
        <w:t>. UE evaluates when the condition is valid.</w:t>
      </w:r>
    </w:p>
    <w:p w:rsidR="00C01750" w:rsidRPr="00C01750" w:rsidRDefault="00C01750" w:rsidP="00094E83">
      <w:pPr>
        <w:widowControl/>
        <w:spacing w:after="60" w:line="240" w:lineRule="atLeast"/>
        <w:ind w:leftChars="100" w:left="210"/>
        <w:rPr>
          <w:rFonts w:ascii="Calibri" w:hAnsi="Calibri" w:cs="Calibri"/>
          <w:i/>
          <w:kern w:val="0"/>
          <w:szCs w:val="20"/>
        </w:rPr>
      </w:pPr>
      <w:r w:rsidRPr="00C01750">
        <w:rPr>
          <w:rFonts w:ascii="Calibri" w:hAnsi="Calibri" w:cs="Calibri"/>
          <w:i/>
          <w:kern w:val="0"/>
          <w:szCs w:val="20"/>
        </w:rPr>
        <w:t>c/ Support configuration of one or more candidate cells for conditional</w:t>
      </w:r>
      <w:r>
        <w:rPr>
          <w:rFonts w:ascii="Calibri" w:hAnsi="Calibri" w:cs="Calibri"/>
          <w:i/>
          <w:kern w:val="0"/>
          <w:szCs w:val="20"/>
        </w:rPr>
        <w:t xml:space="preserve"> </w:t>
      </w:r>
      <w:r w:rsidRPr="00C01750">
        <w:rPr>
          <w:rFonts w:ascii="Calibri" w:hAnsi="Calibri" w:cs="Calibri"/>
          <w:i/>
          <w:kern w:val="0"/>
          <w:szCs w:val="20"/>
          <w:u w:val="single"/>
        </w:rPr>
        <w:t>PSCell change</w:t>
      </w:r>
      <w:r w:rsidRPr="00C01750">
        <w:rPr>
          <w:rFonts w:ascii="Calibri" w:hAnsi="Calibri" w:cs="Calibri"/>
          <w:i/>
          <w:kern w:val="0"/>
          <w:szCs w:val="20"/>
        </w:rPr>
        <w:t>;</w:t>
      </w:r>
    </w:p>
    <w:p w:rsidR="00C01750" w:rsidRPr="00C01750" w:rsidRDefault="00C01750" w:rsidP="00094E83">
      <w:pPr>
        <w:widowControl/>
        <w:spacing w:after="60" w:line="240" w:lineRule="atLeast"/>
        <w:ind w:leftChars="100" w:left="210"/>
        <w:rPr>
          <w:rFonts w:ascii="Calibri" w:hAnsi="Calibri" w:cs="Calibri"/>
          <w:i/>
          <w:kern w:val="0"/>
          <w:szCs w:val="20"/>
        </w:rPr>
      </w:pPr>
      <w:r w:rsidRPr="00C01750">
        <w:rPr>
          <w:rFonts w:ascii="Calibri" w:hAnsi="Calibri" w:cs="Calibri"/>
          <w:i/>
          <w:kern w:val="0"/>
          <w:szCs w:val="20"/>
        </w:rPr>
        <w:t xml:space="preserve">d/ The baseline operation for Conditional </w:t>
      </w:r>
      <w:r w:rsidRPr="00C01750">
        <w:rPr>
          <w:rFonts w:ascii="Calibri" w:hAnsi="Calibri" w:cs="Calibri"/>
          <w:i/>
          <w:kern w:val="0"/>
          <w:szCs w:val="20"/>
          <w:u w:val="single"/>
        </w:rPr>
        <w:t>PSCell change</w:t>
      </w:r>
      <w:r w:rsidRPr="00C01750">
        <w:rPr>
          <w:rFonts w:ascii="Calibri" w:hAnsi="Calibri" w:cs="Calibri"/>
          <w:i/>
          <w:kern w:val="0"/>
          <w:szCs w:val="20"/>
        </w:rPr>
        <w:t xml:space="preserve"> procedure assumes </w:t>
      </w:r>
      <w:r>
        <w:rPr>
          <w:rFonts w:ascii="Calibri" w:hAnsi="Calibri" w:cs="Calibri"/>
          <w:i/>
          <w:kern w:val="0"/>
          <w:szCs w:val="20"/>
          <w:u w:val="single"/>
        </w:rPr>
        <w:t>R</w:t>
      </w:r>
      <w:r w:rsidRPr="00C01750">
        <w:rPr>
          <w:rFonts w:ascii="Calibri" w:hAnsi="Calibri" w:cs="Calibri"/>
          <w:i/>
          <w:kern w:val="0"/>
          <w:szCs w:val="20"/>
          <w:u w:val="single"/>
        </w:rPr>
        <w:t>econfiguration</w:t>
      </w:r>
      <w:r>
        <w:rPr>
          <w:rFonts w:ascii="Calibri" w:hAnsi="Calibri" w:cs="Calibri"/>
          <w:i/>
          <w:kern w:val="0"/>
          <w:szCs w:val="20"/>
          <w:u w:val="single"/>
        </w:rPr>
        <w:t xml:space="preserve"> with s</w:t>
      </w:r>
      <w:r w:rsidRPr="00C01750">
        <w:rPr>
          <w:rFonts w:ascii="Calibri" w:hAnsi="Calibri" w:cs="Calibri"/>
          <w:i/>
          <w:kern w:val="0"/>
          <w:szCs w:val="20"/>
          <w:u w:val="single"/>
        </w:rPr>
        <w:t>ync</w:t>
      </w:r>
      <w:r>
        <w:rPr>
          <w:rFonts w:ascii="Calibri" w:hAnsi="Calibri" w:cs="Calibri"/>
          <w:i/>
          <w:kern w:val="0"/>
          <w:szCs w:val="20"/>
        </w:rPr>
        <w:t xml:space="preserve"> </w:t>
      </w:r>
      <w:r w:rsidRPr="00C01750">
        <w:rPr>
          <w:rFonts w:ascii="Calibri" w:hAnsi="Calibri" w:cs="Calibri"/>
          <w:i/>
          <w:kern w:val="0"/>
          <w:szCs w:val="20"/>
        </w:rPr>
        <w:t xml:space="preserve">type of message contains </w:t>
      </w:r>
      <w:r w:rsidR="00327D6F" w:rsidRPr="00327D6F">
        <w:rPr>
          <w:rFonts w:ascii="Calibri" w:hAnsi="Calibri" w:cs="Calibri"/>
          <w:i/>
          <w:kern w:val="0"/>
          <w:szCs w:val="20"/>
          <w:u w:val="single"/>
        </w:rPr>
        <w:t>PSCell change</w:t>
      </w:r>
      <w:r w:rsidRPr="00C01750">
        <w:rPr>
          <w:rFonts w:ascii="Calibri" w:hAnsi="Calibri" w:cs="Calibri"/>
          <w:i/>
          <w:kern w:val="0"/>
          <w:szCs w:val="20"/>
        </w:rPr>
        <w:t xml:space="preserve"> triggering condition(s) and dedicated RRC configuration(s). UE accesses the prepared target when the relevant condition is met.</w:t>
      </w:r>
    </w:p>
    <w:p w:rsidR="00C01750" w:rsidRPr="00C01750" w:rsidRDefault="00C01750" w:rsidP="00094E83">
      <w:pPr>
        <w:widowControl/>
        <w:spacing w:after="60" w:line="240" w:lineRule="atLeast"/>
        <w:ind w:leftChars="100" w:left="210"/>
        <w:rPr>
          <w:rFonts w:ascii="Calibri" w:hAnsi="Calibri" w:cs="Calibri"/>
          <w:i/>
          <w:kern w:val="0"/>
          <w:szCs w:val="20"/>
        </w:rPr>
      </w:pPr>
      <w:r w:rsidRPr="00C01750">
        <w:rPr>
          <w:rFonts w:ascii="Calibri" w:hAnsi="Calibri" w:cs="Calibri"/>
          <w:i/>
          <w:kern w:val="0"/>
          <w:szCs w:val="20"/>
        </w:rPr>
        <w:t xml:space="preserve">e/ The baseline operation for Conditional </w:t>
      </w:r>
      <w:r w:rsidR="00327D6F" w:rsidRPr="00327D6F">
        <w:rPr>
          <w:rFonts w:ascii="Calibri" w:hAnsi="Calibri" w:cs="Calibri"/>
          <w:i/>
          <w:kern w:val="0"/>
          <w:szCs w:val="20"/>
          <w:u w:val="single"/>
        </w:rPr>
        <w:t>PSCell change</w:t>
      </w:r>
      <w:r w:rsidRPr="00C01750">
        <w:rPr>
          <w:rFonts w:ascii="Calibri" w:hAnsi="Calibri" w:cs="Calibri"/>
          <w:i/>
          <w:kern w:val="0"/>
          <w:szCs w:val="20"/>
        </w:rPr>
        <w:t xml:space="preserve"> assumes the source </w:t>
      </w:r>
      <w:r w:rsidR="00327D6F" w:rsidRPr="00327D6F">
        <w:rPr>
          <w:rFonts w:ascii="Calibri" w:hAnsi="Calibri" w:cs="Calibri"/>
          <w:i/>
          <w:kern w:val="0"/>
          <w:szCs w:val="20"/>
          <w:u w:val="single"/>
        </w:rPr>
        <w:t>SN</w:t>
      </w:r>
      <w:r w:rsidRPr="00C01750">
        <w:rPr>
          <w:rFonts w:ascii="Calibri" w:hAnsi="Calibri" w:cs="Calibri"/>
          <w:i/>
          <w:kern w:val="0"/>
          <w:szCs w:val="20"/>
        </w:rPr>
        <w:t xml:space="preserve"> remains responsible for RRC until UE successfully sends RRC Reconfiguration Complete message to target </w:t>
      </w:r>
      <w:r w:rsidR="00327D6F" w:rsidRPr="00327D6F">
        <w:rPr>
          <w:rFonts w:ascii="Calibri" w:hAnsi="Calibri" w:cs="Calibri"/>
          <w:i/>
          <w:kern w:val="0"/>
          <w:szCs w:val="20"/>
          <w:u w:val="single"/>
        </w:rPr>
        <w:t>SN</w:t>
      </w:r>
      <w:r w:rsidRPr="00C01750">
        <w:rPr>
          <w:rFonts w:ascii="Calibri" w:hAnsi="Calibri" w:cs="Calibri"/>
          <w:i/>
          <w:kern w:val="0"/>
          <w:szCs w:val="20"/>
        </w:rPr>
        <w:t xml:space="preserve">. </w:t>
      </w:r>
    </w:p>
    <w:p w:rsidR="0039399F" w:rsidRPr="00C01750" w:rsidRDefault="00C01750" w:rsidP="00094E83">
      <w:pPr>
        <w:widowControl/>
        <w:spacing w:after="60" w:line="240" w:lineRule="atLeast"/>
        <w:ind w:leftChars="100" w:left="210"/>
        <w:rPr>
          <w:rFonts w:ascii="Calibri" w:hAnsi="Calibri" w:cs="Calibri"/>
          <w:i/>
          <w:kern w:val="0"/>
          <w:szCs w:val="20"/>
        </w:rPr>
      </w:pPr>
      <w:r w:rsidRPr="00C01750">
        <w:rPr>
          <w:rFonts w:ascii="Calibri" w:hAnsi="Calibri" w:cs="Calibri"/>
          <w:i/>
          <w:kern w:val="0"/>
          <w:szCs w:val="20"/>
        </w:rPr>
        <w:t>f/ RAN2 assumes late packet forwarding (i.e. not done immediately when the</w:t>
      </w:r>
      <w:r w:rsidR="00327D6F">
        <w:rPr>
          <w:rFonts w:ascii="Calibri" w:hAnsi="Calibri" w:cs="Calibri"/>
          <w:i/>
          <w:kern w:val="0"/>
          <w:szCs w:val="20"/>
        </w:rPr>
        <w:t xml:space="preserve"> </w:t>
      </w:r>
      <w:r w:rsidR="00327D6F" w:rsidRPr="00327D6F">
        <w:rPr>
          <w:rFonts w:ascii="Calibri" w:hAnsi="Calibri" w:cs="Calibri"/>
          <w:i/>
          <w:kern w:val="0"/>
          <w:szCs w:val="20"/>
          <w:u w:val="single"/>
        </w:rPr>
        <w:t>Conditional PSCell change</w:t>
      </w:r>
      <w:r w:rsidRPr="00C01750">
        <w:rPr>
          <w:rFonts w:ascii="Calibri" w:hAnsi="Calibri" w:cs="Calibri"/>
          <w:i/>
          <w:kern w:val="0"/>
          <w:szCs w:val="20"/>
        </w:rPr>
        <w:t xml:space="preserve"> target </w:t>
      </w:r>
      <w:r w:rsidR="00327D6F">
        <w:rPr>
          <w:rFonts w:ascii="Calibri" w:hAnsi="Calibri" w:cs="Calibri"/>
          <w:i/>
          <w:kern w:val="0"/>
          <w:szCs w:val="20"/>
        </w:rPr>
        <w:t xml:space="preserve">cells </w:t>
      </w:r>
      <w:r w:rsidRPr="00C01750">
        <w:rPr>
          <w:rFonts w:ascii="Calibri" w:hAnsi="Calibri" w:cs="Calibri"/>
          <w:i/>
          <w:kern w:val="0"/>
          <w:szCs w:val="20"/>
        </w:rPr>
        <w:t xml:space="preserve">become prepared) could be suitable for </w:t>
      </w:r>
      <w:r w:rsidR="00327D6F">
        <w:rPr>
          <w:rFonts w:ascii="Calibri" w:hAnsi="Calibri" w:cs="Calibri"/>
          <w:i/>
          <w:kern w:val="0"/>
          <w:szCs w:val="20"/>
        </w:rPr>
        <w:t>Conditional PSCell change</w:t>
      </w:r>
      <w:r w:rsidRPr="00C01750">
        <w:rPr>
          <w:rFonts w:ascii="Calibri" w:hAnsi="Calibri" w:cs="Calibri"/>
          <w:i/>
          <w:kern w:val="0"/>
          <w:szCs w:val="20"/>
        </w:rPr>
        <w:t xml:space="preserve"> when there are multiple candidate target cells. Early packet forwarding can also be considered. Detailed decisions require RAN3 study.</w:t>
      </w:r>
    </w:p>
    <w:p w:rsidR="00C01750" w:rsidRDefault="00C01750" w:rsidP="0085517C">
      <w:pPr>
        <w:widowControl/>
        <w:spacing w:after="120" w:line="240" w:lineRule="atLeast"/>
        <w:rPr>
          <w:rFonts w:ascii="Arial" w:hAnsi="Arial"/>
          <w:kern w:val="0"/>
          <w:sz w:val="20"/>
          <w:szCs w:val="20"/>
        </w:rPr>
      </w:pPr>
    </w:p>
    <w:p w:rsidR="000C6FA9" w:rsidRDefault="006542CD" w:rsidP="0085517C">
      <w:pPr>
        <w:widowControl/>
        <w:spacing w:after="120" w:line="240" w:lineRule="atLeast"/>
        <w:rPr>
          <w:rFonts w:ascii="Arial" w:hAnsi="Arial"/>
          <w:kern w:val="0"/>
          <w:sz w:val="20"/>
          <w:szCs w:val="20"/>
        </w:rPr>
      </w:pPr>
      <w:r>
        <w:rPr>
          <w:rFonts w:ascii="Arial" w:hAnsi="Arial"/>
          <w:kern w:val="0"/>
          <w:sz w:val="20"/>
          <w:szCs w:val="20"/>
        </w:rPr>
        <w:t>On top of the observation 1, w</w:t>
      </w:r>
      <w:r w:rsidR="00590379">
        <w:rPr>
          <w:rFonts w:ascii="Arial" w:hAnsi="Arial" w:hint="eastAsia"/>
          <w:kern w:val="0"/>
          <w:sz w:val="20"/>
          <w:szCs w:val="20"/>
        </w:rPr>
        <w:t>e found</w:t>
      </w:r>
      <w:r w:rsidR="00590379">
        <w:rPr>
          <w:rFonts w:ascii="Arial" w:hAnsi="Arial"/>
          <w:kern w:val="0"/>
          <w:sz w:val="20"/>
          <w:szCs w:val="20"/>
        </w:rPr>
        <w:t xml:space="preserve"> one open issue in </w:t>
      </w:r>
      <w:r w:rsidR="00590379" w:rsidRPr="008E7FC1">
        <w:rPr>
          <w:rFonts w:ascii="Arial" w:hAnsi="Arial"/>
          <w:i/>
          <w:kern w:val="0"/>
          <w:sz w:val="20"/>
          <w:szCs w:val="20"/>
        </w:rPr>
        <w:t>b</w:t>
      </w:r>
      <w:r w:rsidR="00590379">
        <w:rPr>
          <w:rFonts w:ascii="Arial" w:hAnsi="Arial"/>
          <w:kern w:val="0"/>
          <w:sz w:val="20"/>
          <w:szCs w:val="20"/>
        </w:rPr>
        <w:t>, i.e. who decides the use of conditional PSCell change? In intra-SN case, the SN should be responsible for this decision</w:t>
      </w:r>
      <w:r w:rsidR="000C6FA9">
        <w:rPr>
          <w:rFonts w:ascii="Arial" w:hAnsi="Arial"/>
          <w:kern w:val="0"/>
          <w:sz w:val="20"/>
          <w:szCs w:val="20"/>
        </w:rPr>
        <w:t xml:space="preserve"> as the intra-SN mobility is up to the SN basically</w:t>
      </w:r>
      <w:r>
        <w:rPr>
          <w:rFonts w:ascii="Arial" w:hAnsi="Arial"/>
          <w:kern w:val="0"/>
          <w:sz w:val="20"/>
          <w:szCs w:val="20"/>
        </w:rPr>
        <w:t>.</w:t>
      </w:r>
    </w:p>
    <w:p w:rsidR="00FF4378" w:rsidRDefault="00FF4378" w:rsidP="00FF4378">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1: </w:t>
      </w:r>
      <w:r w:rsidR="00AE3672">
        <w:rPr>
          <w:rFonts w:ascii="Arial" w:hAnsi="Arial"/>
          <w:b/>
          <w:kern w:val="0"/>
          <w:sz w:val="20"/>
          <w:szCs w:val="20"/>
        </w:rPr>
        <w:t>RAN2 to confirm that i</w:t>
      </w:r>
      <w:r w:rsidR="00AE3672">
        <w:rPr>
          <w:rFonts w:ascii="Arial" w:hAnsi="Arial" w:hint="eastAsia"/>
          <w:b/>
          <w:kern w:val="0"/>
          <w:sz w:val="20"/>
          <w:szCs w:val="20"/>
        </w:rPr>
        <w:t xml:space="preserve">n </w:t>
      </w:r>
      <w:r>
        <w:rPr>
          <w:rFonts w:ascii="Arial" w:hAnsi="Arial" w:hint="eastAsia"/>
          <w:b/>
          <w:kern w:val="0"/>
          <w:sz w:val="20"/>
          <w:szCs w:val="20"/>
        </w:rPr>
        <w:t xml:space="preserve">intra-SN PSCell change case, the SN is responsible for </w:t>
      </w:r>
      <w:r>
        <w:rPr>
          <w:rFonts w:ascii="Arial" w:hAnsi="Arial"/>
          <w:b/>
          <w:kern w:val="0"/>
          <w:sz w:val="20"/>
          <w:szCs w:val="20"/>
        </w:rPr>
        <w:t>deciding</w:t>
      </w:r>
      <w:r>
        <w:rPr>
          <w:rFonts w:ascii="Arial" w:hAnsi="Arial" w:hint="eastAsia"/>
          <w:b/>
          <w:kern w:val="0"/>
          <w:sz w:val="20"/>
          <w:szCs w:val="20"/>
        </w:rPr>
        <w:t xml:space="preserve"> </w:t>
      </w:r>
      <w:r>
        <w:rPr>
          <w:rFonts w:ascii="Arial" w:hAnsi="Arial"/>
          <w:b/>
          <w:kern w:val="0"/>
          <w:sz w:val="20"/>
          <w:szCs w:val="20"/>
        </w:rPr>
        <w:t>to use the conditional PSCell change.</w:t>
      </w:r>
    </w:p>
    <w:p w:rsidR="00FF4378" w:rsidRPr="00DB353F" w:rsidRDefault="00FF4378" w:rsidP="0085517C">
      <w:pPr>
        <w:widowControl/>
        <w:spacing w:after="120" w:line="240" w:lineRule="atLeast"/>
        <w:rPr>
          <w:rFonts w:ascii="Arial" w:hAnsi="Arial"/>
          <w:kern w:val="0"/>
          <w:sz w:val="20"/>
          <w:szCs w:val="20"/>
        </w:rPr>
      </w:pPr>
    </w:p>
    <w:p w:rsidR="008717D8" w:rsidRDefault="00590379" w:rsidP="0085517C">
      <w:pPr>
        <w:widowControl/>
        <w:spacing w:after="120" w:line="240" w:lineRule="atLeast"/>
        <w:rPr>
          <w:rFonts w:ascii="Arial" w:hAnsi="Arial"/>
          <w:kern w:val="0"/>
          <w:sz w:val="20"/>
          <w:szCs w:val="20"/>
        </w:rPr>
      </w:pPr>
      <w:r>
        <w:rPr>
          <w:rFonts w:ascii="Arial" w:hAnsi="Arial"/>
          <w:kern w:val="0"/>
          <w:sz w:val="20"/>
          <w:szCs w:val="20"/>
        </w:rPr>
        <w:t xml:space="preserve">On the other hand, in inter-SN case, it may depend on which node (MN or source SN) </w:t>
      </w:r>
      <w:r w:rsidR="00EF7D0A">
        <w:rPr>
          <w:rFonts w:ascii="Arial" w:hAnsi="Arial"/>
          <w:kern w:val="0"/>
          <w:sz w:val="20"/>
          <w:szCs w:val="20"/>
        </w:rPr>
        <w:t xml:space="preserve">initiates </w:t>
      </w:r>
      <w:r>
        <w:rPr>
          <w:rFonts w:ascii="Arial" w:hAnsi="Arial"/>
          <w:kern w:val="0"/>
          <w:sz w:val="20"/>
          <w:szCs w:val="20"/>
        </w:rPr>
        <w:t xml:space="preserve">the </w:t>
      </w:r>
      <w:r w:rsidR="00EF7D0A">
        <w:rPr>
          <w:rFonts w:ascii="Arial" w:hAnsi="Arial"/>
          <w:kern w:val="0"/>
          <w:sz w:val="20"/>
          <w:szCs w:val="20"/>
        </w:rPr>
        <w:t xml:space="preserve">PSCell change between different </w:t>
      </w:r>
      <w:r>
        <w:rPr>
          <w:rFonts w:ascii="Arial" w:hAnsi="Arial"/>
          <w:kern w:val="0"/>
          <w:sz w:val="20"/>
          <w:szCs w:val="20"/>
        </w:rPr>
        <w:t>SN</w:t>
      </w:r>
      <w:r w:rsidR="00EF7D0A">
        <w:rPr>
          <w:rFonts w:ascii="Arial" w:hAnsi="Arial"/>
          <w:kern w:val="0"/>
          <w:sz w:val="20"/>
          <w:szCs w:val="20"/>
        </w:rPr>
        <w:t>s</w:t>
      </w:r>
      <w:r>
        <w:rPr>
          <w:rFonts w:ascii="Arial" w:hAnsi="Arial"/>
          <w:kern w:val="0"/>
          <w:sz w:val="20"/>
          <w:szCs w:val="20"/>
        </w:rPr>
        <w:t>.</w:t>
      </w:r>
      <w:r w:rsidR="00EF7D0A">
        <w:rPr>
          <w:rFonts w:ascii="Arial" w:hAnsi="Arial"/>
          <w:kern w:val="0"/>
          <w:sz w:val="20"/>
          <w:szCs w:val="20"/>
        </w:rPr>
        <w:t xml:space="preserve"> If the source SN initiates, the source SN can initiate the conditional PSCell change by asking the target SN to prepare necessary target configurations. If the MN initiates, the MN needs to coordinate with the source SN</w:t>
      </w:r>
      <w:r w:rsidR="00FE5A60">
        <w:rPr>
          <w:rFonts w:ascii="Arial" w:hAnsi="Arial"/>
          <w:kern w:val="0"/>
          <w:sz w:val="20"/>
          <w:szCs w:val="20"/>
        </w:rPr>
        <w:t xml:space="preserve"> given that </w:t>
      </w:r>
      <w:r w:rsidR="00EF7D0A">
        <w:rPr>
          <w:rFonts w:ascii="Arial" w:hAnsi="Arial"/>
          <w:kern w:val="0"/>
          <w:sz w:val="20"/>
          <w:szCs w:val="20"/>
        </w:rPr>
        <w:t xml:space="preserve">the execution condition is to be provided by the source SN. This additional coordination is within the RAN3 scope </w:t>
      </w:r>
      <w:r w:rsidR="008717D8">
        <w:rPr>
          <w:rFonts w:ascii="Arial" w:hAnsi="Arial"/>
          <w:kern w:val="0"/>
          <w:sz w:val="20"/>
          <w:szCs w:val="20"/>
        </w:rPr>
        <w:t xml:space="preserve">but we do not see need for this case. </w:t>
      </w:r>
    </w:p>
    <w:p w:rsidR="008717D8" w:rsidRPr="00DD0C8C" w:rsidRDefault="00DD0C8C" w:rsidP="0085517C">
      <w:pPr>
        <w:widowControl/>
        <w:spacing w:after="120" w:line="240" w:lineRule="atLeast"/>
        <w:rPr>
          <w:rFonts w:ascii="Arial" w:hAnsi="Arial"/>
          <w:kern w:val="0"/>
          <w:sz w:val="20"/>
          <w:szCs w:val="20"/>
        </w:rPr>
      </w:pPr>
      <w:r>
        <w:rPr>
          <w:rFonts w:ascii="Arial" w:hAnsi="Arial"/>
          <w:kern w:val="0"/>
          <w:sz w:val="20"/>
          <w:szCs w:val="20"/>
        </w:rPr>
        <w:t>There may be another</w:t>
      </w:r>
      <w:r w:rsidR="008717D8">
        <w:rPr>
          <w:rFonts w:ascii="Arial" w:hAnsi="Arial"/>
          <w:kern w:val="0"/>
          <w:sz w:val="20"/>
          <w:szCs w:val="20"/>
        </w:rPr>
        <w:t xml:space="preserve"> </w:t>
      </w:r>
      <w:r>
        <w:rPr>
          <w:rFonts w:ascii="Arial" w:hAnsi="Arial"/>
          <w:kern w:val="0"/>
          <w:sz w:val="20"/>
          <w:szCs w:val="20"/>
        </w:rPr>
        <w:t xml:space="preserve">possibility to realize the inter-SN conditional PSCell change based on the existing MN initiated SN change procedure, where the MN use the event B1 for SN change decision. If the even B series (e.g. B1) is used as the condition of inter-SN PSCell change, then the MN initiated procedure may work. However, during the evaluation phase (i.e. after configuring the candidate PSCell cell but condition is not </w:t>
      </w:r>
      <w:r w:rsidR="00FE5A60">
        <w:rPr>
          <w:rFonts w:ascii="Arial" w:hAnsi="Arial"/>
          <w:kern w:val="0"/>
          <w:sz w:val="20"/>
          <w:szCs w:val="20"/>
        </w:rPr>
        <w:t xml:space="preserve">yet </w:t>
      </w:r>
      <w:r>
        <w:rPr>
          <w:rFonts w:ascii="Arial" w:hAnsi="Arial"/>
          <w:kern w:val="0"/>
          <w:sz w:val="20"/>
          <w:szCs w:val="20"/>
        </w:rPr>
        <w:t>met), the source SN may modify its configuration. This cause an additional inter-action between the source SN and the candidate SN(s) via the MN. This is really complicated and there seems no need to support this case in Rel-16</w:t>
      </w:r>
      <w:r w:rsidR="00FE5A60">
        <w:rPr>
          <w:rFonts w:ascii="Arial" w:hAnsi="Arial"/>
          <w:kern w:val="0"/>
          <w:sz w:val="20"/>
          <w:szCs w:val="20"/>
        </w:rPr>
        <w:t xml:space="preserve"> by also taking into account the available TU</w:t>
      </w:r>
      <w:r>
        <w:rPr>
          <w:rFonts w:ascii="Arial" w:hAnsi="Arial"/>
          <w:kern w:val="0"/>
          <w:sz w:val="20"/>
          <w:szCs w:val="20"/>
        </w:rPr>
        <w:t>.</w:t>
      </w:r>
    </w:p>
    <w:p w:rsidR="0034463E" w:rsidRDefault="008717D8" w:rsidP="0085517C">
      <w:pPr>
        <w:widowControl/>
        <w:spacing w:after="120" w:line="240" w:lineRule="atLeast"/>
        <w:rPr>
          <w:rFonts w:ascii="Arial" w:hAnsi="Arial"/>
          <w:kern w:val="0"/>
          <w:sz w:val="20"/>
          <w:szCs w:val="20"/>
        </w:rPr>
      </w:pPr>
      <w:r>
        <w:rPr>
          <w:rFonts w:ascii="Arial" w:hAnsi="Arial"/>
          <w:kern w:val="0"/>
          <w:sz w:val="20"/>
          <w:szCs w:val="20"/>
        </w:rPr>
        <w:t>T</w:t>
      </w:r>
      <w:r w:rsidR="00EF7D0A">
        <w:rPr>
          <w:rFonts w:ascii="Arial" w:hAnsi="Arial"/>
          <w:kern w:val="0"/>
          <w:sz w:val="20"/>
          <w:szCs w:val="20"/>
        </w:rPr>
        <w:t xml:space="preserve">herefore it would be better for RAN2 to </w:t>
      </w:r>
      <w:r>
        <w:rPr>
          <w:rFonts w:ascii="Arial" w:hAnsi="Arial"/>
          <w:kern w:val="0"/>
          <w:sz w:val="20"/>
          <w:szCs w:val="20"/>
        </w:rPr>
        <w:t>preclude the MN initiated inter-SN conditional PSCell change in Rel-16.</w:t>
      </w:r>
    </w:p>
    <w:p w:rsidR="00347C3A" w:rsidRDefault="00347C3A" w:rsidP="00347C3A">
      <w:pPr>
        <w:widowControl/>
        <w:spacing w:before="60" w:after="60" w:line="240" w:lineRule="atLeast"/>
        <w:rPr>
          <w:rFonts w:ascii="Arial" w:hAnsi="Arial"/>
          <w:b/>
          <w:kern w:val="0"/>
          <w:sz w:val="20"/>
          <w:szCs w:val="20"/>
        </w:rPr>
      </w:pPr>
      <w:r>
        <w:rPr>
          <w:rFonts w:ascii="Arial" w:hAnsi="Arial" w:hint="eastAsia"/>
          <w:b/>
          <w:kern w:val="0"/>
          <w:sz w:val="20"/>
          <w:szCs w:val="20"/>
        </w:rPr>
        <w:lastRenderedPageBreak/>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 xml:space="preserve">RAN2 to </w:t>
      </w:r>
      <w:r w:rsidR="008717D8">
        <w:rPr>
          <w:rFonts w:ascii="Arial" w:hAnsi="Arial"/>
          <w:b/>
          <w:kern w:val="0"/>
          <w:sz w:val="20"/>
          <w:szCs w:val="20"/>
        </w:rPr>
        <w:t xml:space="preserve">agree that </w:t>
      </w:r>
      <w:r>
        <w:rPr>
          <w:rFonts w:ascii="Arial" w:hAnsi="Arial"/>
          <w:b/>
          <w:kern w:val="0"/>
          <w:sz w:val="20"/>
          <w:szCs w:val="20"/>
        </w:rPr>
        <w:t>i</w:t>
      </w:r>
      <w:r>
        <w:rPr>
          <w:rFonts w:ascii="Arial" w:hAnsi="Arial" w:hint="eastAsia"/>
          <w:b/>
          <w:kern w:val="0"/>
          <w:sz w:val="20"/>
          <w:szCs w:val="20"/>
        </w:rPr>
        <w:t>n in</w:t>
      </w:r>
      <w:r>
        <w:rPr>
          <w:rFonts w:ascii="Arial" w:hAnsi="Arial"/>
          <w:b/>
          <w:kern w:val="0"/>
          <w:sz w:val="20"/>
          <w:szCs w:val="20"/>
        </w:rPr>
        <w:t>ter</w:t>
      </w:r>
      <w:r>
        <w:rPr>
          <w:rFonts w:ascii="Arial" w:hAnsi="Arial" w:hint="eastAsia"/>
          <w:b/>
          <w:kern w:val="0"/>
          <w:sz w:val="20"/>
          <w:szCs w:val="20"/>
        </w:rPr>
        <w:t xml:space="preserve">-SN PSCell change case, the SN </w:t>
      </w:r>
      <w:r w:rsidR="008717D8">
        <w:rPr>
          <w:rFonts w:ascii="Arial" w:hAnsi="Arial"/>
          <w:b/>
          <w:kern w:val="0"/>
          <w:sz w:val="20"/>
          <w:szCs w:val="20"/>
        </w:rPr>
        <w:t xml:space="preserve">can initiate </w:t>
      </w:r>
      <w:r>
        <w:rPr>
          <w:rFonts w:ascii="Arial" w:hAnsi="Arial"/>
          <w:b/>
          <w:kern w:val="0"/>
          <w:sz w:val="20"/>
          <w:szCs w:val="20"/>
        </w:rPr>
        <w:t xml:space="preserve">the conditional PSCell </w:t>
      </w:r>
      <w:r w:rsidR="00DD0C8C">
        <w:rPr>
          <w:rFonts w:ascii="Arial" w:hAnsi="Arial"/>
          <w:b/>
          <w:kern w:val="0"/>
          <w:sz w:val="20"/>
          <w:szCs w:val="20"/>
        </w:rPr>
        <w:t>change but the MN cannot. If the MN wants to trigger the change, it should follow the existing MN initiated SN change procedure.</w:t>
      </w:r>
    </w:p>
    <w:p w:rsidR="00347C3A" w:rsidRPr="00226996" w:rsidRDefault="00347C3A" w:rsidP="0085517C">
      <w:pPr>
        <w:widowControl/>
        <w:spacing w:after="120" w:line="240" w:lineRule="atLeast"/>
        <w:rPr>
          <w:rFonts w:ascii="Arial" w:hAnsi="Arial"/>
          <w:kern w:val="0"/>
          <w:sz w:val="20"/>
          <w:szCs w:val="20"/>
        </w:rPr>
      </w:pPr>
    </w:p>
    <w:p w:rsidR="00FF4378" w:rsidRDefault="00226996" w:rsidP="0085517C">
      <w:pPr>
        <w:widowControl/>
        <w:spacing w:after="120" w:line="240" w:lineRule="atLeast"/>
        <w:rPr>
          <w:rFonts w:ascii="Arial" w:hAnsi="Arial"/>
          <w:kern w:val="0"/>
          <w:sz w:val="20"/>
          <w:szCs w:val="20"/>
        </w:rPr>
      </w:pPr>
      <w:r>
        <w:rPr>
          <w:rFonts w:ascii="Arial" w:hAnsi="Arial"/>
          <w:kern w:val="0"/>
          <w:sz w:val="20"/>
          <w:szCs w:val="20"/>
        </w:rPr>
        <w:t xml:space="preserve">Regarding the expected procedure for </w:t>
      </w:r>
      <w:r w:rsidR="00FF4378">
        <w:rPr>
          <w:rFonts w:ascii="Arial" w:hAnsi="Arial"/>
          <w:kern w:val="0"/>
          <w:sz w:val="20"/>
          <w:szCs w:val="20"/>
        </w:rPr>
        <w:t xml:space="preserve">the </w:t>
      </w:r>
      <w:r>
        <w:rPr>
          <w:rFonts w:ascii="Arial" w:hAnsi="Arial"/>
          <w:kern w:val="0"/>
          <w:sz w:val="20"/>
          <w:szCs w:val="20"/>
        </w:rPr>
        <w:t xml:space="preserve">SN initiated </w:t>
      </w:r>
      <w:r w:rsidR="00FF4378">
        <w:rPr>
          <w:rFonts w:ascii="Arial" w:hAnsi="Arial"/>
          <w:kern w:val="0"/>
          <w:sz w:val="20"/>
          <w:szCs w:val="20"/>
        </w:rPr>
        <w:t xml:space="preserve">inter-SN </w:t>
      </w:r>
      <w:r>
        <w:rPr>
          <w:rFonts w:ascii="Arial" w:hAnsi="Arial"/>
          <w:kern w:val="0"/>
          <w:sz w:val="20"/>
          <w:szCs w:val="20"/>
        </w:rPr>
        <w:t xml:space="preserve">conditional PSCell change, there </w:t>
      </w:r>
      <w:r w:rsidR="00FF4378">
        <w:rPr>
          <w:rFonts w:ascii="Arial" w:hAnsi="Arial"/>
          <w:kern w:val="0"/>
          <w:sz w:val="20"/>
          <w:szCs w:val="20"/>
        </w:rPr>
        <w:t xml:space="preserve">will </w:t>
      </w:r>
      <w:r>
        <w:rPr>
          <w:rFonts w:ascii="Arial" w:hAnsi="Arial"/>
          <w:kern w:val="0"/>
          <w:sz w:val="20"/>
          <w:szCs w:val="20"/>
        </w:rPr>
        <w:t xml:space="preserve">be </w:t>
      </w:r>
      <w:r w:rsidR="00FF4378">
        <w:rPr>
          <w:rFonts w:ascii="Arial" w:hAnsi="Arial"/>
          <w:kern w:val="0"/>
          <w:sz w:val="20"/>
          <w:szCs w:val="20"/>
        </w:rPr>
        <w:t>additional</w:t>
      </w:r>
      <w:r>
        <w:rPr>
          <w:rFonts w:ascii="Arial" w:hAnsi="Arial"/>
          <w:kern w:val="0"/>
          <w:sz w:val="20"/>
          <w:szCs w:val="20"/>
        </w:rPr>
        <w:t xml:space="preserve"> or new</w:t>
      </w:r>
      <w:r w:rsidR="00FF4378">
        <w:rPr>
          <w:rFonts w:ascii="Arial" w:hAnsi="Arial"/>
          <w:kern w:val="0"/>
          <w:sz w:val="20"/>
          <w:szCs w:val="20"/>
        </w:rPr>
        <w:t xml:space="preserve"> X2/Xn procedure compared to the current SN change procedure. For example, the target SCG configuration is sent to the UE via the MN directly and the source SN does / need not know the</w:t>
      </w:r>
      <w:r w:rsidR="00A37C83">
        <w:rPr>
          <w:rFonts w:ascii="Arial" w:hAnsi="Arial"/>
          <w:kern w:val="0"/>
          <w:sz w:val="20"/>
          <w:szCs w:val="20"/>
        </w:rPr>
        <w:t xml:space="preserve"> target configuration</w:t>
      </w:r>
      <w:r w:rsidR="00B84234">
        <w:rPr>
          <w:rFonts w:ascii="Arial" w:hAnsi="Arial"/>
          <w:kern w:val="0"/>
          <w:sz w:val="20"/>
          <w:szCs w:val="20"/>
        </w:rPr>
        <w:t xml:space="preserve"> in the current SN change procedure</w:t>
      </w:r>
      <w:r w:rsidR="00FF4378">
        <w:rPr>
          <w:rFonts w:ascii="Arial" w:hAnsi="Arial"/>
          <w:kern w:val="0"/>
          <w:sz w:val="20"/>
          <w:szCs w:val="20"/>
        </w:rPr>
        <w:t>. If the conditional PSCell change is supported in inter-SN case, the procedure like in Fig.1</w:t>
      </w:r>
      <w:r w:rsidR="009775B3" w:rsidRPr="009775B3">
        <w:rPr>
          <w:rFonts w:ascii="Arial" w:hAnsi="Arial"/>
          <w:kern w:val="0"/>
          <w:sz w:val="20"/>
          <w:szCs w:val="20"/>
        </w:rPr>
        <w:t xml:space="preserve"> </w:t>
      </w:r>
      <w:r w:rsidR="003F3973">
        <w:rPr>
          <w:rFonts w:ascii="Arial" w:hAnsi="Arial"/>
          <w:kern w:val="0"/>
          <w:sz w:val="20"/>
          <w:szCs w:val="20"/>
        </w:rPr>
        <w:t xml:space="preserve">(as </w:t>
      </w:r>
      <w:r w:rsidR="009775B3">
        <w:rPr>
          <w:rFonts w:ascii="Arial" w:hAnsi="Arial"/>
          <w:kern w:val="0"/>
          <w:sz w:val="20"/>
          <w:szCs w:val="20"/>
        </w:rPr>
        <w:t>example</w:t>
      </w:r>
      <w:r w:rsidR="003F3973">
        <w:rPr>
          <w:rFonts w:ascii="Arial" w:hAnsi="Arial"/>
          <w:kern w:val="0"/>
          <w:sz w:val="20"/>
          <w:szCs w:val="20"/>
        </w:rPr>
        <w:t>) or very new procedure</w:t>
      </w:r>
      <w:r w:rsidR="00FF4378">
        <w:rPr>
          <w:rFonts w:ascii="Arial" w:hAnsi="Arial"/>
          <w:kern w:val="0"/>
          <w:sz w:val="20"/>
          <w:szCs w:val="20"/>
        </w:rPr>
        <w:t xml:space="preserve"> will be necessary</w:t>
      </w:r>
      <w:r w:rsidR="00F7770F">
        <w:rPr>
          <w:rFonts w:ascii="Arial" w:hAnsi="Arial"/>
          <w:kern w:val="0"/>
          <w:sz w:val="20"/>
          <w:szCs w:val="20"/>
        </w:rPr>
        <w:t>, which is RAN3 scope</w:t>
      </w:r>
      <w:r w:rsidR="00FF4378">
        <w:rPr>
          <w:rFonts w:ascii="Arial" w:hAnsi="Arial"/>
          <w:kern w:val="0"/>
          <w:sz w:val="20"/>
          <w:szCs w:val="20"/>
        </w:rPr>
        <w:t>.</w:t>
      </w:r>
    </w:p>
    <w:p w:rsidR="00EF7D0A" w:rsidRDefault="00EF7D0A" w:rsidP="00EF7D0A">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w:t>
      </w:r>
      <w:r w:rsidR="00347C3A">
        <w:rPr>
          <w:rFonts w:ascii="Arial" w:hAnsi="Arial"/>
          <w:b/>
          <w:kern w:val="0"/>
          <w:sz w:val="20"/>
          <w:szCs w:val="20"/>
        </w:rPr>
        <w:t>3</w:t>
      </w:r>
      <w:r>
        <w:rPr>
          <w:rFonts w:ascii="Arial" w:hAnsi="Arial" w:hint="eastAsia"/>
          <w:b/>
          <w:kern w:val="0"/>
          <w:sz w:val="20"/>
          <w:szCs w:val="20"/>
        </w:rPr>
        <w:t xml:space="preserve">: </w:t>
      </w:r>
      <w:r w:rsidR="002A55C7">
        <w:rPr>
          <w:rFonts w:ascii="Arial" w:hAnsi="Arial"/>
          <w:b/>
          <w:kern w:val="0"/>
          <w:sz w:val="20"/>
          <w:szCs w:val="20"/>
        </w:rPr>
        <w:t>RAN2 to focus on intra-SN PSCell change and wait for RAN3 progress on inter-SN PSCell change case</w:t>
      </w:r>
      <w:r w:rsidR="004C2702">
        <w:rPr>
          <w:rFonts w:ascii="Arial" w:hAnsi="Arial"/>
          <w:b/>
          <w:kern w:val="0"/>
          <w:sz w:val="20"/>
          <w:szCs w:val="20"/>
        </w:rPr>
        <w:t>, if any differences are expected between intra-SN and inter-SN cases.</w:t>
      </w:r>
    </w:p>
    <w:p w:rsidR="0034463E" w:rsidRPr="004C2702" w:rsidRDefault="0034463E" w:rsidP="0085517C">
      <w:pPr>
        <w:widowControl/>
        <w:spacing w:after="120" w:line="240" w:lineRule="atLeast"/>
        <w:rPr>
          <w:rFonts w:ascii="Arial" w:hAnsi="Arial"/>
          <w:kern w:val="0"/>
          <w:sz w:val="20"/>
          <w:szCs w:val="20"/>
        </w:rPr>
      </w:pPr>
    </w:p>
    <w:p w:rsidR="00FF4378" w:rsidRDefault="00B616FD" w:rsidP="00DB353F">
      <w:pPr>
        <w:widowControl/>
        <w:spacing w:after="120" w:line="240" w:lineRule="atLeast"/>
        <w:jc w:val="center"/>
        <w:rPr>
          <w:rFonts w:ascii="Arial" w:hAnsi="Arial"/>
          <w:kern w:val="0"/>
          <w:sz w:val="20"/>
          <w:szCs w:val="20"/>
        </w:rPr>
      </w:pPr>
      <w:r w:rsidRPr="00B616FD">
        <w:rPr>
          <w:noProof/>
          <w:lang w:val="en-US"/>
        </w:rPr>
        <w:drawing>
          <wp:inline distT="0" distB="0" distL="0" distR="0" wp14:anchorId="71FE3D71" wp14:editId="4876A65D">
            <wp:extent cx="6120765" cy="31115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6120765" cy="3111500"/>
                    </a:xfrm>
                    <a:prstGeom prst="rect">
                      <a:avLst/>
                    </a:prstGeom>
                  </pic:spPr>
                </pic:pic>
              </a:graphicData>
            </a:graphic>
          </wp:inline>
        </w:drawing>
      </w:r>
    </w:p>
    <w:p w:rsidR="009933BA" w:rsidRPr="00DB353F" w:rsidRDefault="006E26DF" w:rsidP="00DB353F">
      <w:pPr>
        <w:widowControl/>
        <w:spacing w:after="120" w:line="240" w:lineRule="atLeast"/>
        <w:jc w:val="center"/>
        <w:rPr>
          <w:rFonts w:ascii="Arial" w:hAnsi="Arial"/>
          <w:b/>
          <w:kern w:val="0"/>
          <w:sz w:val="20"/>
          <w:szCs w:val="20"/>
        </w:rPr>
      </w:pPr>
      <w:r w:rsidRPr="00DB353F">
        <w:rPr>
          <w:rFonts w:ascii="Arial" w:hAnsi="Arial"/>
          <w:b/>
          <w:kern w:val="0"/>
          <w:sz w:val="20"/>
          <w:szCs w:val="20"/>
        </w:rPr>
        <w:t xml:space="preserve">Fig. 1: </w:t>
      </w:r>
      <w:r w:rsidR="00AC34AB">
        <w:rPr>
          <w:rFonts w:ascii="Arial" w:hAnsi="Arial"/>
          <w:b/>
          <w:kern w:val="0"/>
          <w:sz w:val="20"/>
          <w:szCs w:val="20"/>
        </w:rPr>
        <w:t>Possible</w:t>
      </w:r>
      <w:r w:rsidRPr="00DB353F">
        <w:rPr>
          <w:rFonts w:ascii="Arial" w:hAnsi="Arial"/>
          <w:b/>
          <w:kern w:val="0"/>
          <w:sz w:val="20"/>
          <w:szCs w:val="20"/>
        </w:rPr>
        <w:t xml:space="preserve"> procedure of inter-SN </w:t>
      </w:r>
      <w:r w:rsidR="00E957D5">
        <w:rPr>
          <w:rFonts w:ascii="Arial" w:hAnsi="Arial"/>
          <w:b/>
          <w:kern w:val="0"/>
          <w:sz w:val="20"/>
          <w:szCs w:val="20"/>
        </w:rPr>
        <w:t xml:space="preserve">conditional </w:t>
      </w:r>
      <w:r w:rsidRPr="00DB353F">
        <w:rPr>
          <w:rFonts w:ascii="Arial" w:hAnsi="Arial"/>
          <w:b/>
          <w:kern w:val="0"/>
          <w:sz w:val="20"/>
          <w:szCs w:val="20"/>
        </w:rPr>
        <w:t>PSCell change</w:t>
      </w:r>
      <w:r>
        <w:rPr>
          <w:rFonts w:ascii="Arial" w:hAnsi="Arial"/>
          <w:b/>
          <w:kern w:val="0"/>
          <w:sz w:val="20"/>
          <w:szCs w:val="20"/>
        </w:rPr>
        <w:t xml:space="preserve"> – SN initiated</w:t>
      </w:r>
      <w:r w:rsidR="00AC34AB">
        <w:rPr>
          <w:rFonts w:ascii="Arial" w:hAnsi="Arial"/>
          <w:b/>
          <w:kern w:val="0"/>
          <w:sz w:val="20"/>
          <w:szCs w:val="20"/>
        </w:rPr>
        <w:t xml:space="preserve"> (just example)</w:t>
      </w:r>
    </w:p>
    <w:p w:rsidR="00FF4378" w:rsidRDefault="00FF4378" w:rsidP="0085517C">
      <w:pPr>
        <w:widowControl/>
        <w:spacing w:after="120" w:line="240" w:lineRule="atLeast"/>
        <w:rPr>
          <w:rFonts w:ascii="Arial" w:hAnsi="Arial"/>
          <w:kern w:val="0"/>
          <w:sz w:val="20"/>
          <w:szCs w:val="20"/>
        </w:rPr>
      </w:pPr>
    </w:p>
    <w:p w:rsidR="00E12376" w:rsidRPr="00E12376" w:rsidRDefault="00E12376" w:rsidP="0085517C">
      <w:pPr>
        <w:widowControl/>
        <w:spacing w:after="120" w:line="240" w:lineRule="atLeast"/>
        <w:rPr>
          <w:rFonts w:ascii="Arial" w:hAnsi="Arial"/>
          <w:kern w:val="0"/>
          <w:sz w:val="20"/>
          <w:szCs w:val="20"/>
        </w:rPr>
      </w:pPr>
      <w:r>
        <w:rPr>
          <w:rFonts w:ascii="Arial" w:hAnsi="Arial" w:hint="eastAsia"/>
          <w:kern w:val="0"/>
          <w:sz w:val="20"/>
          <w:szCs w:val="20"/>
        </w:rPr>
        <w:t xml:space="preserve">The </w:t>
      </w:r>
      <w:r>
        <w:rPr>
          <w:rFonts w:ascii="Arial" w:hAnsi="Arial"/>
          <w:kern w:val="0"/>
          <w:sz w:val="20"/>
          <w:szCs w:val="20"/>
        </w:rPr>
        <w:t xml:space="preserve">second </w:t>
      </w:r>
      <w:r>
        <w:rPr>
          <w:rFonts w:ascii="Arial" w:hAnsi="Arial" w:hint="eastAsia"/>
          <w:kern w:val="0"/>
          <w:sz w:val="20"/>
          <w:szCs w:val="20"/>
        </w:rPr>
        <w:t xml:space="preserve">set of agreements </w:t>
      </w:r>
      <w:r>
        <w:rPr>
          <w:rFonts w:ascii="Arial" w:hAnsi="Arial"/>
          <w:kern w:val="0"/>
          <w:sz w:val="20"/>
          <w:szCs w:val="20"/>
        </w:rPr>
        <w:t>is</w:t>
      </w:r>
      <w:r>
        <w:rPr>
          <w:rFonts w:ascii="Arial" w:hAnsi="Arial" w:hint="eastAsia"/>
          <w:kern w:val="0"/>
          <w:sz w:val="20"/>
          <w:szCs w:val="20"/>
        </w:rPr>
        <w:t xml:space="preserve"> as follows:</w:t>
      </w:r>
    </w:p>
    <w:p w:rsidR="003C27B4" w:rsidRPr="003C27B4" w:rsidRDefault="00AA3A0A" w:rsidP="0085517C">
      <w:pPr>
        <w:widowControl/>
        <w:spacing w:after="120" w:line="240" w:lineRule="atLeast"/>
        <w:rPr>
          <w:rFonts w:ascii="Arial" w:hAnsi="Arial"/>
          <w:b/>
          <w:kern w:val="0"/>
          <w:sz w:val="20"/>
          <w:szCs w:val="20"/>
        </w:rPr>
      </w:pPr>
      <w:r>
        <w:rPr>
          <w:rFonts w:ascii="Arial" w:hAnsi="Arial"/>
          <w:b/>
          <w:kern w:val="0"/>
          <w:sz w:val="20"/>
          <w:szCs w:val="20"/>
        </w:rPr>
        <w:t>@</w:t>
      </w:r>
      <w:r w:rsidR="003C27B4">
        <w:rPr>
          <w:rFonts w:ascii="Arial" w:hAnsi="Arial"/>
          <w:b/>
          <w:kern w:val="0"/>
          <w:sz w:val="20"/>
          <w:szCs w:val="20"/>
        </w:rPr>
        <w:t>RAN2#106</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(2a)</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 xml:space="preserve">The source cell decides on the condition for the execution of CHO. </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3</w:t>
      </w:r>
      <w:r w:rsidRPr="00EE0EDA">
        <w:rPr>
          <w:sz w:val="18"/>
        </w:rPr>
        <w:tab/>
        <w:t>The source cell adds the condition for the execution of CHO to the RRC message sent to UE.</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4</w:t>
      </w:r>
      <w:r w:rsidRPr="00EE0EDA">
        <w:rPr>
          <w:sz w:val="18"/>
        </w:rPr>
        <w:tab/>
        <w:t>Multiple CHO candidate cells can be sent in either one or multiple RRC messages.</w:t>
      </w:r>
      <w:r w:rsidRPr="00EE0EDA">
        <w:rPr>
          <w:color w:val="BFBFBF" w:themeColor="background1" w:themeShade="BF"/>
          <w:sz w:val="18"/>
        </w:rPr>
        <w:t xml:space="preserve"> FFS on signalling details. FFS how CHO execution is handled.</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5</w:t>
      </w:r>
      <w:r w:rsidRPr="00EE0EDA">
        <w:rPr>
          <w:sz w:val="18"/>
        </w:rPr>
        <w:tab/>
        <w:t>CHO execution does not trigger measurement report.</w:t>
      </w:r>
    </w:p>
    <w:p w:rsidR="00551E91" w:rsidRPr="00EE0EDA" w:rsidRDefault="004511B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551E91" w:rsidRDefault="00551E91" w:rsidP="0085517C">
      <w:pPr>
        <w:widowControl/>
        <w:spacing w:after="120" w:line="240" w:lineRule="atLeast"/>
        <w:rPr>
          <w:rFonts w:ascii="Arial" w:hAnsi="Arial"/>
          <w:kern w:val="0"/>
          <w:sz w:val="20"/>
          <w:szCs w:val="20"/>
          <w:u w:val="single"/>
        </w:rPr>
      </w:pP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(3a)</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w:t>
      </w:r>
      <w:r w:rsidRPr="00EE0EDA">
        <w:rPr>
          <w:sz w:val="18"/>
        </w:rPr>
        <w:tab/>
        <w:t>Separate CHO execution condition(s) can be configured for each individual candidate cells.</w:t>
      </w:r>
    </w:p>
    <w:p w:rsidR="00551E91" w:rsidRPr="00EE0EDA" w:rsidRDefault="004511B1" w:rsidP="00134B22">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sz w:val="18"/>
        </w:rPr>
        <w:t>..</w:t>
      </w:r>
    </w:p>
    <w:p w:rsidR="00551E91" w:rsidRDefault="00551E91" w:rsidP="0085517C">
      <w:pPr>
        <w:widowControl/>
        <w:spacing w:after="120" w:line="240" w:lineRule="atLeast"/>
        <w:rPr>
          <w:rFonts w:ascii="Arial" w:hAnsi="Arial"/>
          <w:kern w:val="0"/>
          <w:sz w:val="20"/>
          <w:szCs w:val="20"/>
          <w:u w:val="single"/>
        </w:rPr>
      </w:pP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(4)</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w:t>
      </w:r>
      <w:r w:rsidRPr="00EE0EDA">
        <w:rPr>
          <w:sz w:val="18"/>
        </w:rPr>
        <w:tab/>
        <w:t>Deconfiguration of CHO candidates is performed by RRC signalling (we will not introduce timer based mechanism for the UE to deconfiguration of the CHO candidates)</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Baseline that configuration of all CHO candidates are released after successful (any) handover completion (sending complete message to the target cell).</w:t>
      </w:r>
    </w:p>
    <w:p w:rsidR="00551E91" w:rsidRPr="00EE0EDA" w:rsidRDefault="00551E91" w:rsidP="00134B22">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if it might be possible to keep CHO candidates after the HO.</w:t>
      </w:r>
    </w:p>
    <w:p w:rsidR="00551E91" w:rsidRDefault="00551E91" w:rsidP="0085517C">
      <w:pPr>
        <w:widowControl/>
        <w:spacing w:after="120" w:line="240" w:lineRule="atLeast"/>
        <w:rPr>
          <w:rFonts w:ascii="Arial" w:hAnsi="Arial"/>
          <w:kern w:val="0"/>
          <w:sz w:val="20"/>
          <w:szCs w:val="20"/>
          <w:u w:val="single"/>
        </w:rPr>
      </w:pPr>
    </w:p>
    <w:p w:rsidR="00043980" w:rsidRPr="00EE0EDA" w:rsidRDefault="00043980" w:rsidP="00043980">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lastRenderedPageBreak/>
        <w:t>Agreements (5)</w:t>
      </w:r>
    </w:p>
    <w:p w:rsidR="00043980" w:rsidRPr="00EE0EDA" w:rsidRDefault="00043980" w:rsidP="00043980">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w:t>
      </w:r>
      <w:r w:rsidRPr="00EE0EDA">
        <w:rPr>
          <w:sz w:val="18"/>
        </w:rPr>
        <w:tab/>
        <w:t xml:space="preserve">UE shall not stop T310 and shall not start T304 when it receives configuration of a CHO candidate </w:t>
      </w:r>
    </w:p>
    <w:p w:rsidR="00043980" w:rsidRPr="00EE0EDA" w:rsidRDefault="00043980" w:rsidP="00043980">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 xml:space="preserve">The timer T310 is stopped and timer T304-like is started when the UE begins execution of a conditional handover for a target cell. </w:t>
      </w:r>
      <w:r w:rsidRPr="00EE0EDA">
        <w:rPr>
          <w:color w:val="D9D9D9" w:themeColor="background1" w:themeShade="D9"/>
          <w:sz w:val="18"/>
        </w:rPr>
        <w:t>(Stage 3 detail whether we reuse T304 or define a new timer)</w:t>
      </w:r>
    </w:p>
    <w:p w:rsidR="00043980" w:rsidRPr="00043980" w:rsidRDefault="00043980" w:rsidP="0085517C">
      <w:pPr>
        <w:widowControl/>
        <w:spacing w:after="120" w:line="240" w:lineRule="atLeast"/>
        <w:rPr>
          <w:rFonts w:ascii="Arial" w:hAnsi="Arial"/>
          <w:kern w:val="0"/>
          <w:sz w:val="20"/>
          <w:szCs w:val="20"/>
          <w:u w:val="single"/>
        </w:rPr>
      </w:pPr>
    </w:p>
    <w:p w:rsidR="006542CD" w:rsidRPr="0039399F" w:rsidRDefault="006542CD" w:rsidP="006542CD">
      <w:pPr>
        <w:widowControl/>
        <w:spacing w:after="120" w:line="240" w:lineRule="atLeast"/>
        <w:rPr>
          <w:rFonts w:ascii="Arial" w:hAnsi="Arial"/>
          <w:kern w:val="0"/>
          <w:sz w:val="20"/>
          <w:szCs w:val="20"/>
        </w:rPr>
      </w:pPr>
      <w:r>
        <w:rPr>
          <w:rFonts w:ascii="Arial" w:hAnsi="Arial" w:hint="eastAsia"/>
          <w:kern w:val="0"/>
          <w:sz w:val="20"/>
          <w:szCs w:val="20"/>
        </w:rPr>
        <w:t>The agreements (</w:t>
      </w:r>
      <w:r>
        <w:rPr>
          <w:rFonts w:ascii="Arial" w:hAnsi="Arial"/>
          <w:kern w:val="0"/>
          <w:sz w:val="20"/>
          <w:szCs w:val="20"/>
        </w:rPr>
        <w:t>2</w:t>
      </w:r>
      <w:r>
        <w:rPr>
          <w:rFonts w:ascii="Arial" w:hAnsi="Arial" w:hint="eastAsia"/>
          <w:kern w:val="0"/>
          <w:sz w:val="20"/>
          <w:szCs w:val="20"/>
        </w:rPr>
        <w:t>a)</w:t>
      </w:r>
      <w:r>
        <w:rPr>
          <w:rFonts w:ascii="Arial" w:hAnsi="Arial"/>
          <w:kern w:val="0"/>
          <w:sz w:val="20"/>
          <w:szCs w:val="20"/>
        </w:rPr>
        <w:t>, (3a)</w:t>
      </w:r>
      <w:r w:rsidR="00043980">
        <w:rPr>
          <w:rFonts w:ascii="Arial" w:hAnsi="Arial"/>
          <w:kern w:val="0"/>
          <w:sz w:val="20"/>
          <w:szCs w:val="20"/>
        </w:rPr>
        <w:t xml:space="preserve">, </w:t>
      </w:r>
      <w:r>
        <w:rPr>
          <w:rFonts w:ascii="Arial" w:hAnsi="Arial"/>
          <w:kern w:val="0"/>
          <w:sz w:val="20"/>
          <w:szCs w:val="20"/>
        </w:rPr>
        <w:t>(4)</w:t>
      </w:r>
      <w:r>
        <w:rPr>
          <w:rFonts w:ascii="Arial" w:hAnsi="Arial" w:hint="eastAsia"/>
          <w:kern w:val="0"/>
          <w:sz w:val="20"/>
          <w:szCs w:val="20"/>
        </w:rPr>
        <w:t xml:space="preserve"> </w:t>
      </w:r>
      <w:r w:rsidR="00043980">
        <w:rPr>
          <w:rFonts w:ascii="Arial" w:hAnsi="Arial"/>
          <w:kern w:val="0"/>
          <w:sz w:val="20"/>
          <w:szCs w:val="20"/>
        </w:rPr>
        <w:t xml:space="preserve">and (5) </w:t>
      </w:r>
      <w:r w:rsidR="00606502">
        <w:rPr>
          <w:rFonts w:ascii="Arial" w:hAnsi="Arial"/>
          <w:kern w:val="0"/>
          <w:sz w:val="20"/>
          <w:szCs w:val="20"/>
        </w:rPr>
        <w:t>would be</w:t>
      </w:r>
      <w:r w:rsidR="00682C45">
        <w:rPr>
          <w:rFonts w:ascii="Arial" w:hAnsi="Arial"/>
          <w:kern w:val="0"/>
          <w:sz w:val="20"/>
          <w:szCs w:val="20"/>
        </w:rPr>
        <w:t xml:space="preserve"> </w:t>
      </w:r>
      <w:r>
        <w:rPr>
          <w:rFonts w:ascii="Arial" w:hAnsi="Arial"/>
          <w:kern w:val="0"/>
          <w:sz w:val="20"/>
          <w:szCs w:val="20"/>
        </w:rPr>
        <w:t xml:space="preserve">also </w:t>
      </w:r>
      <w:r>
        <w:rPr>
          <w:rFonts w:ascii="Arial" w:hAnsi="Arial" w:hint="eastAsia"/>
          <w:kern w:val="0"/>
          <w:sz w:val="20"/>
          <w:szCs w:val="20"/>
        </w:rPr>
        <w:t>applicable to conditional PSCell change.</w:t>
      </w:r>
    </w:p>
    <w:p w:rsidR="006542CD" w:rsidRPr="0039399F" w:rsidRDefault="006542CD" w:rsidP="006542CD">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sidR="00682C45">
        <w:rPr>
          <w:rFonts w:ascii="Calibri" w:hAnsi="Calibri" w:cs="Calibri"/>
          <w:i/>
          <w:kern w:val="0"/>
          <w:szCs w:val="20"/>
        </w:rPr>
        <w:t>2</w:t>
      </w:r>
      <w:r w:rsidRPr="0039399F">
        <w:rPr>
          <w:rFonts w:ascii="Calibri" w:hAnsi="Calibri" w:cs="Calibri"/>
          <w:i/>
          <w:kern w:val="0"/>
          <w:szCs w:val="20"/>
        </w:rPr>
        <w:t xml:space="preserve">: </w:t>
      </w:r>
      <w:r>
        <w:rPr>
          <w:rFonts w:ascii="Calibri" w:hAnsi="Calibri" w:cs="Calibri"/>
          <w:i/>
          <w:kern w:val="0"/>
          <w:szCs w:val="20"/>
        </w:rPr>
        <w:t>all the agreements (</w:t>
      </w:r>
      <w:r w:rsidR="00682C45">
        <w:rPr>
          <w:rFonts w:ascii="Calibri" w:hAnsi="Calibri" w:cs="Calibri"/>
          <w:i/>
          <w:kern w:val="0"/>
          <w:szCs w:val="20"/>
        </w:rPr>
        <w:t>2</w:t>
      </w:r>
      <w:r>
        <w:rPr>
          <w:rFonts w:ascii="Calibri" w:hAnsi="Calibri" w:cs="Calibri"/>
          <w:i/>
          <w:kern w:val="0"/>
          <w:szCs w:val="20"/>
        </w:rPr>
        <w:t>a)</w:t>
      </w:r>
      <w:r w:rsidR="00682C45">
        <w:rPr>
          <w:rFonts w:ascii="Calibri" w:hAnsi="Calibri" w:cs="Calibri"/>
          <w:i/>
          <w:kern w:val="0"/>
          <w:szCs w:val="20"/>
        </w:rPr>
        <w:t>, (3a)</w:t>
      </w:r>
      <w:r w:rsidR="001A34A5">
        <w:rPr>
          <w:rFonts w:ascii="Calibri" w:hAnsi="Calibri" w:cs="Calibri"/>
          <w:i/>
          <w:kern w:val="0"/>
          <w:szCs w:val="20"/>
        </w:rPr>
        <w:t>, (4)</w:t>
      </w:r>
      <w:r w:rsidR="00682C45">
        <w:rPr>
          <w:rFonts w:ascii="Calibri" w:hAnsi="Calibri" w:cs="Calibri"/>
          <w:i/>
          <w:kern w:val="0"/>
          <w:szCs w:val="20"/>
        </w:rPr>
        <w:t xml:space="preserve"> and (</w:t>
      </w:r>
      <w:r w:rsidR="001A34A5">
        <w:rPr>
          <w:rFonts w:ascii="Calibri" w:hAnsi="Calibri" w:cs="Calibri"/>
          <w:i/>
          <w:kern w:val="0"/>
          <w:szCs w:val="20"/>
        </w:rPr>
        <w:t>5</w:t>
      </w:r>
      <w:r w:rsidR="00682C45">
        <w:rPr>
          <w:rFonts w:ascii="Calibri" w:hAnsi="Calibri" w:cs="Calibri"/>
          <w:i/>
          <w:kern w:val="0"/>
          <w:szCs w:val="20"/>
        </w:rPr>
        <w:t>)</w:t>
      </w:r>
      <w:r>
        <w:rPr>
          <w:rFonts w:ascii="Calibri" w:hAnsi="Calibri" w:cs="Calibri"/>
          <w:i/>
          <w:kern w:val="0"/>
          <w:szCs w:val="20"/>
        </w:rPr>
        <w:t xml:space="preserve"> above are applicable to the conditional PSCell change and they can be rephrased (with underlined) as follows:</w:t>
      </w:r>
    </w:p>
    <w:p w:rsidR="00682C45" w:rsidRPr="00682C45" w:rsidRDefault="00682C45" w:rsidP="00094E83">
      <w:pPr>
        <w:pStyle w:val="aa"/>
        <w:widowControl/>
        <w:numPr>
          <w:ilvl w:val="0"/>
          <w:numId w:val="4"/>
        </w:numPr>
        <w:spacing w:after="60" w:line="240" w:lineRule="atLeast"/>
        <w:ind w:leftChars="0"/>
        <w:rPr>
          <w:rFonts w:ascii="Calibri" w:hAnsi="Calibri" w:cs="Calibri"/>
          <w:i/>
          <w:kern w:val="0"/>
          <w:szCs w:val="20"/>
        </w:rPr>
      </w:pPr>
      <w:r w:rsidRPr="00682C45">
        <w:rPr>
          <w:rFonts w:ascii="Calibri" w:hAnsi="Calibri" w:cs="Calibri"/>
          <w:i/>
          <w:kern w:val="0"/>
          <w:szCs w:val="20"/>
        </w:rPr>
        <w:t xml:space="preserve">The source cell decides on the condition for the execution of </w:t>
      </w:r>
      <w:r w:rsidRPr="00C01750">
        <w:rPr>
          <w:rFonts w:ascii="Calibri" w:hAnsi="Calibri" w:cs="Calibri"/>
          <w:i/>
          <w:kern w:val="0"/>
          <w:szCs w:val="20"/>
          <w:u w:val="single"/>
        </w:rPr>
        <w:t>Conditional PSCell change</w:t>
      </w:r>
      <w:r w:rsidRPr="00682C45">
        <w:rPr>
          <w:rFonts w:ascii="Calibri" w:hAnsi="Calibri" w:cs="Calibri"/>
          <w:i/>
          <w:kern w:val="0"/>
          <w:szCs w:val="20"/>
        </w:rPr>
        <w:t xml:space="preserve">. </w:t>
      </w:r>
    </w:p>
    <w:p w:rsidR="00682C45" w:rsidRPr="00682C45" w:rsidRDefault="00682C45" w:rsidP="00094E83">
      <w:pPr>
        <w:pStyle w:val="aa"/>
        <w:widowControl/>
        <w:numPr>
          <w:ilvl w:val="0"/>
          <w:numId w:val="4"/>
        </w:numPr>
        <w:spacing w:after="60" w:line="240" w:lineRule="atLeast"/>
        <w:ind w:leftChars="0"/>
        <w:rPr>
          <w:rFonts w:ascii="Calibri" w:hAnsi="Calibri" w:cs="Calibri"/>
          <w:i/>
          <w:kern w:val="0"/>
          <w:szCs w:val="20"/>
        </w:rPr>
      </w:pPr>
      <w:r w:rsidRPr="00682C45">
        <w:rPr>
          <w:rFonts w:ascii="Calibri" w:hAnsi="Calibri" w:cs="Calibri"/>
          <w:i/>
          <w:kern w:val="0"/>
          <w:szCs w:val="20"/>
        </w:rPr>
        <w:t>The source cell adds the condition for the execution of</w:t>
      </w:r>
      <w:r>
        <w:rPr>
          <w:rFonts w:ascii="Calibri" w:hAnsi="Calibri" w:cs="Calibri"/>
          <w:i/>
          <w:kern w:val="0"/>
          <w:szCs w:val="20"/>
        </w:rPr>
        <w:t xml:space="preserve"> </w:t>
      </w:r>
      <w:r w:rsidRPr="00C01750">
        <w:rPr>
          <w:rFonts w:ascii="Calibri" w:hAnsi="Calibri" w:cs="Calibri"/>
          <w:i/>
          <w:kern w:val="0"/>
          <w:szCs w:val="20"/>
          <w:u w:val="single"/>
        </w:rPr>
        <w:t>Conditional PSCell change</w:t>
      </w:r>
      <w:r w:rsidRPr="00682C45">
        <w:rPr>
          <w:rFonts w:ascii="Calibri" w:hAnsi="Calibri" w:cs="Calibri"/>
          <w:i/>
          <w:kern w:val="0"/>
          <w:szCs w:val="20"/>
        </w:rPr>
        <w:t xml:space="preserve"> to the RRC message sent to UE.</w:t>
      </w:r>
    </w:p>
    <w:p w:rsidR="00682C45" w:rsidRPr="00682C45" w:rsidRDefault="00682C45" w:rsidP="00094E83">
      <w:pPr>
        <w:pStyle w:val="aa"/>
        <w:widowControl/>
        <w:numPr>
          <w:ilvl w:val="0"/>
          <w:numId w:val="4"/>
        </w:numPr>
        <w:spacing w:after="60" w:line="240" w:lineRule="atLeast"/>
        <w:ind w:leftChars="0"/>
        <w:rPr>
          <w:rFonts w:ascii="Calibri" w:hAnsi="Calibri" w:cs="Calibri"/>
          <w:i/>
          <w:kern w:val="0"/>
          <w:szCs w:val="20"/>
          <w:highlight w:val="yellow"/>
        </w:rPr>
      </w:pPr>
      <w:r w:rsidRPr="00522ECE">
        <w:rPr>
          <w:rFonts w:ascii="Calibri" w:hAnsi="Calibri" w:cs="Calibri"/>
          <w:i/>
          <w:kern w:val="0"/>
          <w:szCs w:val="20"/>
          <w:highlight w:val="yellow"/>
        </w:rPr>
        <w:t>Multiple</w:t>
      </w:r>
      <w:r w:rsidRPr="00682C45">
        <w:rPr>
          <w:rFonts w:ascii="Calibri" w:hAnsi="Calibri" w:cs="Calibri"/>
          <w:i/>
          <w:kern w:val="0"/>
          <w:szCs w:val="20"/>
          <w:highlight w:val="yellow"/>
        </w:rPr>
        <w:t xml:space="preserve"> </w:t>
      </w:r>
      <w:r w:rsidRPr="00682C45">
        <w:rPr>
          <w:rFonts w:ascii="Calibri" w:hAnsi="Calibri" w:cs="Calibri"/>
          <w:i/>
          <w:kern w:val="0"/>
          <w:szCs w:val="20"/>
          <w:highlight w:val="yellow"/>
          <w:u w:val="single"/>
        </w:rPr>
        <w:t>Conditional PSCell change</w:t>
      </w:r>
      <w:r w:rsidRPr="00682C45">
        <w:rPr>
          <w:rFonts w:ascii="Calibri" w:hAnsi="Calibri" w:cs="Calibri"/>
          <w:i/>
          <w:kern w:val="0"/>
          <w:szCs w:val="20"/>
          <w:highlight w:val="yellow"/>
        </w:rPr>
        <w:t xml:space="preserve"> candidate cells can be sent in either one or multiple RRC messages.</w:t>
      </w:r>
    </w:p>
    <w:p w:rsidR="00682C45" w:rsidRPr="00522ECE" w:rsidRDefault="00682C45" w:rsidP="00094E83">
      <w:pPr>
        <w:pStyle w:val="aa"/>
        <w:widowControl/>
        <w:numPr>
          <w:ilvl w:val="0"/>
          <w:numId w:val="4"/>
        </w:numPr>
        <w:spacing w:after="60" w:line="240" w:lineRule="atLeast"/>
        <w:ind w:leftChars="0"/>
        <w:rPr>
          <w:rFonts w:ascii="Calibri" w:hAnsi="Calibri" w:cs="Calibri"/>
          <w:i/>
          <w:kern w:val="0"/>
          <w:szCs w:val="20"/>
          <w:highlight w:val="yellow"/>
        </w:rPr>
      </w:pPr>
      <w:r w:rsidRPr="00522ECE">
        <w:rPr>
          <w:rFonts w:ascii="Calibri" w:hAnsi="Calibri" w:cs="Calibri"/>
          <w:i/>
          <w:kern w:val="0"/>
          <w:szCs w:val="20"/>
          <w:highlight w:val="yellow"/>
          <w:u w:val="single"/>
        </w:rPr>
        <w:t>Conditional PSCell change</w:t>
      </w:r>
      <w:r w:rsidRPr="00522ECE">
        <w:rPr>
          <w:rFonts w:ascii="Calibri" w:hAnsi="Calibri" w:cs="Calibri"/>
          <w:i/>
          <w:kern w:val="0"/>
          <w:szCs w:val="20"/>
          <w:highlight w:val="yellow"/>
        </w:rPr>
        <w:t xml:space="preserve"> execution does not trigger measurement report.</w:t>
      </w:r>
    </w:p>
    <w:p w:rsidR="00682C45" w:rsidRPr="00522ECE" w:rsidRDefault="00682C45" w:rsidP="00094E83">
      <w:pPr>
        <w:pStyle w:val="aa"/>
        <w:widowControl/>
        <w:numPr>
          <w:ilvl w:val="0"/>
          <w:numId w:val="4"/>
        </w:numPr>
        <w:spacing w:after="60" w:line="240" w:lineRule="atLeast"/>
        <w:ind w:leftChars="0"/>
        <w:rPr>
          <w:rFonts w:ascii="Calibri" w:hAnsi="Calibri" w:cs="Calibri"/>
          <w:i/>
          <w:kern w:val="0"/>
          <w:szCs w:val="20"/>
          <w:highlight w:val="yellow"/>
        </w:rPr>
      </w:pPr>
      <w:r w:rsidRPr="00522ECE">
        <w:rPr>
          <w:rFonts w:ascii="Calibri" w:hAnsi="Calibri" w:cs="Calibri"/>
          <w:i/>
          <w:kern w:val="0"/>
          <w:szCs w:val="20"/>
          <w:highlight w:val="yellow"/>
        </w:rPr>
        <w:t xml:space="preserve">Separate </w:t>
      </w:r>
      <w:r w:rsidRPr="00522ECE">
        <w:rPr>
          <w:rFonts w:ascii="Calibri" w:hAnsi="Calibri" w:cs="Calibri"/>
          <w:i/>
          <w:kern w:val="0"/>
          <w:szCs w:val="20"/>
          <w:highlight w:val="yellow"/>
          <w:u w:val="single"/>
        </w:rPr>
        <w:t>Conditional PSCell change</w:t>
      </w:r>
      <w:r w:rsidRPr="00522ECE">
        <w:rPr>
          <w:rFonts w:ascii="Calibri" w:hAnsi="Calibri" w:cs="Calibri"/>
          <w:i/>
          <w:kern w:val="0"/>
          <w:szCs w:val="20"/>
          <w:highlight w:val="yellow"/>
        </w:rPr>
        <w:t xml:space="preserve"> execution condition(s) can be configured for each individual candidate cells.</w:t>
      </w:r>
    </w:p>
    <w:p w:rsidR="00682C45" w:rsidRPr="00682C45" w:rsidRDefault="00682C45" w:rsidP="00094E83">
      <w:pPr>
        <w:pStyle w:val="aa"/>
        <w:widowControl/>
        <w:numPr>
          <w:ilvl w:val="0"/>
          <w:numId w:val="4"/>
        </w:numPr>
        <w:spacing w:after="60" w:line="240" w:lineRule="atLeast"/>
        <w:ind w:leftChars="0"/>
        <w:rPr>
          <w:rFonts w:ascii="Calibri" w:hAnsi="Calibri" w:cs="Calibri"/>
          <w:i/>
          <w:kern w:val="0"/>
          <w:szCs w:val="20"/>
        </w:rPr>
      </w:pPr>
      <w:r w:rsidRPr="00682C45">
        <w:rPr>
          <w:rFonts w:ascii="Calibri" w:hAnsi="Calibri" w:cs="Calibri"/>
          <w:i/>
          <w:kern w:val="0"/>
          <w:szCs w:val="20"/>
        </w:rPr>
        <w:t>Deconfig</w:t>
      </w:r>
      <w:r>
        <w:rPr>
          <w:rFonts w:ascii="Calibri" w:hAnsi="Calibri" w:cs="Calibri"/>
          <w:i/>
          <w:kern w:val="0"/>
          <w:szCs w:val="20"/>
        </w:rPr>
        <w:t xml:space="preserve">uration of </w:t>
      </w:r>
      <w:r w:rsidRPr="00C01750">
        <w:rPr>
          <w:rFonts w:ascii="Calibri" w:hAnsi="Calibri" w:cs="Calibri"/>
          <w:i/>
          <w:kern w:val="0"/>
          <w:szCs w:val="20"/>
          <w:u w:val="single"/>
        </w:rPr>
        <w:t>Conditional PSCell change</w:t>
      </w:r>
      <w:r w:rsidRPr="00682C45">
        <w:rPr>
          <w:rFonts w:ascii="Calibri" w:hAnsi="Calibri" w:cs="Calibri"/>
          <w:i/>
          <w:kern w:val="0"/>
          <w:szCs w:val="20"/>
        </w:rPr>
        <w:t xml:space="preserve"> candidates is performed by RRC signalling (we will not introduce timer based mechanism for the UE to deconfiguration of the </w:t>
      </w:r>
      <w:r w:rsidRPr="00C01750">
        <w:rPr>
          <w:rFonts w:ascii="Calibri" w:hAnsi="Calibri" w:cs="Calibri"/>
          <w:i/>
          <w:kern w:val="0"/>
          <w:szCs w:val="20"/>
          <w:u w:val="single"/>
        </w:rPr>
        <w:t>Conditional PSCell change</w:t>
      </w:r>
      <w:r w:rsidRPr="00682C45">
        <w:rPr>
          <w:rFonts w:ascii="Calibri" w:hAnsi="Calibri" w:cs="Calibri"/>
          <w:i/>
          <w:kern w:val="0"/>
          <w:szCs w:val="20"/>
        </w:rPr>
        <w:t xml:space="preserve"> candidates)</w:t>
      </w:r>
    </w:p>
    <w:p w:rsidR="006542CD" w:rsidRDefault="00682C45" w:rsidP="00094E83">
      <w:pPr>
        <w:pStyle w:val="aa"/>
        <w:widowControl/>
        <w:numPr>
          <w:ilvl w:val="0"/>
          <w:numId w:val="4"/>
        </w:numPr>
        <w:spacing w:after="60" w:line="240" w:lineRule="atLeast"/>
        <w:ind w:leftChars="0"/>
        <w:rPr>
          <w:rFonts w:ascii="Calibri" w:hAnsi="Calibri" w:cs="Calibri"/>
          <w:i/>
          <w:kern w:val="0"/>
          <w:szCs w:val="20"/>
        </w:rPr>
      </w:pPr>
      <w:r w:rsidRPr="00682C45">
        <w:rPr>
          <w:rFonts w:ascii="Calibri" w:hAnsi="Calibri" w:cs="Calibri"/>
          <w:i/>
          <w:kern w:val="0"/>
          <w:szCs w:val="20"/>
        </w:rPr>
        <w:t xml:space="preserve">Baseline that configuration of all </w:t>
      </w:r>
      <w:r w:rsidRPr="00C01750">
        <w:rPr>
          <w:rFonts w:ascii="Calibri" w:hAnsi="Calibri" w:cs="Calibri"/>
          <w:i/>
          <w:kern w:val="0"/>
          <w:szCs w:val="20"/>
          <w:u w:val="single"/>
        </w:rPr>
        <w:t>Conditional PSCell change</w:t>
      </w:r>
      <w:r w:rsidRPr="00682C45">
        <w:rPr>
          <w:rFonts w:ascii="Calibri" w:hAnsi="Calibri" w:cs="Calibri"/>
          <w:i/>
          <w:kern w:val="0"/>
          <w:szCs w:val="20"/>
        </w:rPr>
        <w:t xml:space="preserve"> candidates are released after successful (any) </w:t>
      </w:r>
      <w:r w:rsidR="00546314" w:rsidRPr="006F56DA">
        <w:rPr>
          <w:rFonts w:ascii="Calibri" w:hAnsi="Calibri" w:cs="Calibri"/>
          <w:i/>
          <w:kern w:val="0"/>
          <w:szCs w:val="20"/>
          <w:u w:val="single"/>
        </w:rPr>
        <w:t>PSCell change</w:t>
      </w:r>
      <w:r w:rsidR="00546314">
        <w:rPr>
          <w:rFonts w:ascii="Calibri" w:hAnsi="Calibri" w:cs="Calibri"/>
          <w:i/>
          <w:kern w:val="0"/>
          <w:szCs w:val="20"/>
        </w:rPr>
        <w:t xml:space="preserve"> </w:t>
      </w:r>
      <w:r w:rsidRPr="00682C45">
        <w:rPr>
          <w:rFonts w:ascii="Calibri" w:hAnsi="Calibri" w:cs="Calibri"/>
          <w:i/>
          <w:kern w:val="0"/>
          <w:szCs w:val="20"/>
        </w:rPr>
        <w:t>(sending complete message to the target cell).</w:t>
      </w:r>
    </w:p>
    <w:p w:rsidR="00043980" w:rsidRPr="00043980" w:rsidRDefault="00043980" w:rsidP="00094E83">
      <w:pPr>
        <w:pStyle w:val="aa"/>
        <w:widowControl/>
        <w:numPr>
          <w:ilvl w:val="0"/>
          <w:numId w:val="4"/>
        </w:numPr>
        <w:spacing w:after="60" w:line="240" w:lineRule="atLeast"/>
        <w:ind w:leftChars="0"/>
        <w:rPr>
          <w:rFonts w:ascii="Calibri" w:hAnsi="Calibri" w:cs="Calibri"/>
          <w:i/>
          <w:kern w:val="0"/>
          <w:szCs w:val="20"/>
        </w:rPr>
      </w:pPr>
      <w:r w:rsidRPr="00043980">
        <w:rPr>
          <w:rFonts w:ascii="Calibri" w:hAnsi="Calibri" w:cs="Calibri"/>
          <w:i/>
          <w:kern w:val="0"/>
          <w:szCs w:val="20"/>
        </w:rPr>
        <w:t xml:space="preserve">UE shall not stop T310 and shall not start T304 when it receives configuration of a </w:t>
      </w:r>
      <w:r w:rsidRPr="00C01750">
        <w:rPr>
          <w:rFonts w:ascii="Calibri" w:hAnsi="Calibri" w:cs="Calibri"/>
          <w:i/>
          <w:kern w:val="0"/>
          <w:szCs w:val="20"/>
          <w:u w:val="single"/>
        </w:rPr>
        <w:t>Conditional PSCell change</w:t>
      </w:r>
      <w:r w:rsidRPr="00043980">
        <w:rPr>
          <w:rFonts w:ascii="Calibri" w:hAnsi="Calibri" w:cs="Calibri"/>
          <w:i/>
          <w:kern w:val="0"/>
          <w:szCs w:val="20"/>
        </w:rPr>
        <w:t xml:space="preserve"> candidate </w:t>
      </w:r>
    </w:p>
    <w:p w:rsidR="00043980" w:rsidRPr="00682C45" w:rsidRDefault="00043980" w:rsidP="00094E83">
      <w:pPr>
        <w:pStyle w:val="aa"/>
        <w:widowControl/>
        <w:numPr>
          <w:ilvl w:val="0"/>
          <w:numId w:val="4"/>
        </w:numPr>
        <w:spacing w:after="60" w:line="240" w:lineRule="atLeast"/>
        <w:ind w:leftChars="0"/>
        <w:rPr>
          <w:rFonts w:ascii="Calibri" w:hAnsi="Calibri" w:cs="Calibri"/>
          <w:i/>
          <w:kern w:val="0"/>
          <w:szCs w:val="20"/>
        </w:rPr>
      </w:pPr>
      <w:r w:rsidRPr="00043980">
        <w:rPr>
          <w:rFonts w:ascii="Calibri" w:hAnsi="Calibri" w:cs="Calibri"/>
          <w:i/>
          <w:kern w:val="0"/>
          <w:szCs w:val="20"/>
        </w:rPr>
        <w:t xml:space="preserve">The timer T310 is stopped and timer T304-like is started when the UE begins execution of a </w:t>
      </w:r>
      <w:r w:rsidRPr="00C01750">
        <w:rPr>
          <w:rFonts w:ascii="Calibri" w:hAnsi="Calibri" w:cs="Calibri"/>
          <w:i/>
          <w:kern w:val="0"/>
          <w:szCs w:val="20"/>
          <w:u w:val="single"/>
        </w:rPr>
        <w:t>Conditional PSCell change</w:t>
      </w:r>
      <w:r w:rsidRPr="00043980">
        <w:rPr>
          <w:rFonts w:ascii="Calibri" w:hAnsi="Calibri" w:cs="Calibri"/>
          <w:i/>
          <w:kern w:val="0"/>
          <w:szCs w:val="20"/>
        </w:rPr>
        <w:t xml:space="preserve"> for a target cell.</w:t>
      </w:r>
    </w:p>
    <w:p w:rsidR="00682C45" w:rsidRPr="00A166CE" w:rsidRDefault="00682C45" w:rsidP="0085517C">
      <w:pPr>
        <w:widowControl/>
        <w:spacing w:after="120" w:line="240" w:lineRule="atLeast"/>
        <w:rPr>
          <w:rFonts w:ascii="Arial" w:hAnsi="Arial"/>
          <w:kern w:val="0"/>
          <w:sz w:val="20"/>
          <w:szCs w:val="20"/>
        </w:rPr>
      </w:pPr>
    </w:p>
    <w:p w:rsidR="00522ECE" w:rsidRDefault="00522ECE" w:rsidP="0085517C">
      <w:pPr>
        <w:widowControl/>
        <w:spacing w:after="120" w:line="240" w:lineRule="atLeast"/>
        <w:rPr>
          <w:rFonts w:ascii="Arial" w:hAnsi="Arial"/>
          <w:kern w:val="0"/>
          <w:sz w:val="20"/>
          <w:szCs w:val="20"/>
        </w:rPr>
      </w:pPr>
      <w:r>
        <w:rPr>
          <w:rFonts w:ascii="Arial" w:hAnsi="Arial"/>
          <w:kern w:val="0"/>
          <w:sz w:val="20"/>
          <w:szCs w:val="20"/>
        </w:rPr>
        <w:t xml:space="preserve">Similar to the </w:t>
      </w:r>
      <w:r w:rsidR="00331343">
        <w:rPr>
          <w:rFonts w:ascii="Arial" w:hAnsi="Arial"/>
          <w:kern w:val="0"/>
          <w:sz w:val="20"/>
          <w:szCs w:val="20"/>
        </w:rPr>
        <w:t>CHO</w:t>
      </w:r>
      <w:r>
        <w:rPr>
          <w:rFonts w:ascii="Arial" w:hAnsi="Arial"/>
          <w:kern w:val="0"/>
          <w:sz w:val="20"/>
          <w:szCs w:val="20"/>
        </w:rPr>
        <w:t xml:space="preserve">, there is one open issue on the multiple candidate </w:t>
      </w:r>
      <w:r w:rsidR="00331343">
        <w:rPr>
          <w:rFonts w:ascii="Arial" w:hAnsi="Arial"/>
          <w:kern w:val="0"/>
          <w:sz w:val="20"/>
          <w:szCs w:val="20"/>
        </w:rPr>
        <w:t>cells</w:t>
      </w:r>
      <w:r w:rsidR="00E3303A">
        <w:rPr>
          <w:rFonts w:ascii="Arial" w:hAnsi="Arial"/>
          <w:kern w:val="0"/>
          <w:sz w:val="20"/>
          <w:szCs w:val="20"/>
        </w:rPr>
        <w:t xml:space="preserve"> in the observation 2 (yellow)</w:t>
      </w:r>
      <w:r w:rsidR="00331343">
        <w:rPr>
          <w:rFonts w:ascii="Arial" w:hAnsi="Arial"/>
          <w:kern w:val="0"/>
          <w:sz w:val="20"/>
          <w:szCs w:val="20"/>
        </w:rPr>
        <w:t xml:space="preserve">, i.e. it is not clear whether </w:t>
      </w:r>
      <w:r w:rsidR="00104260">
        <w:rPr>
          <w:rFonts w:ascii="Arial" w:hAnsi="Arial"/>
          <w:kern w:val="0"/>
          <w:sz w:val="20"/>
          <w:szCs w:val="20"/>
        </w:rPr>
        <w:t xml:space="preserve">multiple candidate cells can be prepared by a single target </w:t>
      </w:r>
      <w:r w:rsidR="00FF4378">
        <w:rPr>
          <w:rFonts w:ascii="Arial" w:hAnsi="Arial"/>
          <w:kern w:val="0"/>
          <w:sz w:val="20"/>
          <w:szCs w:val="20"/>
        </w:rPr>
        <w:t>node</w:t>
      </w:r>
      <w:r w:rsidR="00104260">
        <w:rPr>
          <w:rFonts w:ascii="Arial" w:hAnsi="Arial"/>
          <w:kern w:val="0"/>
          <w:sz w:val="20"/>
          <w:szCs w:val="20"/>
        </w:rPr>
        <w:t xml:space="preserve"> or by multiple target </w:t>
      </w:r>
      <w:r w:rsidR="00FF4378">
        <w:rPr>
          <w:rFonts w:ascii="Arial" w:hAnsi="Arial"/>
          <w:kern w:val="0"/>
          <w:sz w:val="20"/>
          <w:szCs w:val="20"/>
        </w:rPr>
        <w:t>nodes</w:t>
      </w:r>
      <w:r w:rsidR="00331343">
        <w:rPr>
          <w:rFonts w:ascii="Arial" w:hAnsi="Arial"/>
          <w:kern w:val="0"/>
          <w:sz w:val="20"/>
          <w:szCs w:val="20"/>
        </w:rPr>
        <w:t>. This is still FFS in RAN3 even for CHO, as in the running Stage 2 CR [2]. In addition, this is anyway on top of the support of inter-SN PSCell change. Therefore, we propose to wait for RAN3 on the details of multiple candidate cells preparation in the network side in conditional PSCell change.</w:t>
      </w:r>
    </w:p>
    <w:p w:rsidR="00682C45" w:rsidRPr="00522ECE" w:rsidRDefault="00331343" w:rsidP="00331343">
      <w:pPr>
        <w:widowControl/>
        <w:spacing w:before="60" w:after="60" w:line="240" w:lineRule="atLeast"/>
        <w:rPr>
          <w:rFonts w:ascii="Arial" w:hAnsi="Arial"/>
          <w:kern w:val="0"/>
          <w:sz w:val="20"/>
          <w:szCs w:val="20"/>
        </w:rPr>
      </w:pPr>
      <w:r>
        <w:rPr>
          <w:rFonts w:ascii="Arial" w:hAnsi="Arial" w:hint="eastAsia"/>
          <w:b/>
          <w:kern w:val="0"/>
          <w:sz w:val="20"/>
          <w:szCs w:val="20"/>
        </w:rPr>
        <w:t xml:space="preserve">Proposal </w:t>
      </w:r>
      <w:r w:rsidR="00AF65BF">
        <w:rPr>
          <w:rFonts w:ascii="Arial" w:hAnsi="Arial"/>
          <w:b/>
          <w:kern w:val="0"/>
          <w:sz w:val="20"/>
          <w:szCs w:val="20"/>
        </w:rPr>
        <w:t>4</w:t>
      </w:r>
      <w:r>
        <w:rPr>
          <w:rFonts w:ascii="Arial" w:hAnsi="Arial" w:hint="eastAsia"/>
          <w:b/>
          <w:kern w:val="0"/>
          <w:sz w:val="20"/>
          <w:szCs w:val="20"/>
        </w:rPr>
        <w:t xml:space="preserve">: </w:t>
      </w:r>
      <w:r w:rsidR="00064D19">
        <w:rPr>
          <w:rFonts w:ascii="Arial" w:hAnsi="Arial"/>
          <w:b/>
          <w:kern w:val="0"/>
          <w:sz w:val="20"/>
          <w:szCs w:val="20"/>
        </w:rPr>
        <w:t xml:space="preserve">For the </w:t>
      </w:r>
      <w:r w:rsidR="008F7D51">
        <w:rPr>
          <w:rFonts w:ascii="Arial" w:hAnsi="Arial"/>
          <w:b/>
          <w:kern w:val="0"/>
          <w:sz w:val="20"/>
          <w:szCs w:val="20"/>
        </w:rPr>
        <w:t xml:space="preserve">network preparation of </w:t>
      </w:r>
      <w:r w:rsidR="00064D19">
        <w:rPr>
          <w:rFonts w:ascii="Arial" w:hAnsi="Arial"/>
          <w:b/>
          <w:kern w:val="0"/>
          <w:sz w:val="20"/>
          <w:szCs w:val="20"/>
        </w:rPr>
        <w:t xml:space="preserve">multiple candidate cells in </w:t>
      </w:r>
      <w:r>
        <w:rPr>
          <w:rFonts w:ascii="Arial" w:hAnsi="Arial" w:hint="eastAsia"/>
          <w:b/>
          <w:kern w:val="0"/>
          <w:sz w:val="20"/>
          <w:szCs w:val="20"/>
        </w:rPr>
        <w:t>int</w:t>
      </w:r>
      <w:r>
        <w:rPr>
          <w:rFonts w:ascii="Arial" w:hAnsi="Arial"/>
          <w:b/>
          <w:kern w:val="0"/>
          <w:sz w:val="20"/>
          <w:szCs w:val="20"/>
        </w:rPr>
        <w:t>er-</w:t>
      </w:r>
      <w:r>
        <w:rPr>
          <w:rFonts w:ascii="Arial" w:hAnsi="Arial" w:hint="eastAsia"/>
          <w:b/>
          <w:kern w:val="0"/>
          <w:sz w:val="20"/>
          <w:szCs w:val="20"/>
        </w:rPr>
        <w:t xml:space="preserve">SN PSCell change case, </w:t>
      </w:r>
      <w:r w:rsidR="00064D19">
        <w:rPr>
          <w:rFonts w:ascii="Arial" w:hAnsi="Arial"/>
          <w:b/>
          <w:kern w:val="0"/>
          <w:sz w:val="20"/>
          <w:szCs w:val="20"/>
        </w:rPr>
        <w:t xml:space="preserve">RAN2 to wait for RAN3 progress </w:t>
      </w:r>
      <w:r w:rsidR="006E14F7" w:rsidRPr="006E14F7">
        <w:rPr>
          <w:rFonts w:ascii="Arial" w:hAnsi="Arial"/>
          <w:b/>
          <w:kern w:val="0"/>
          <w:sz w:val="20"/>
          <w:szCs w:val="20"/>
        </w:rPr>
        <w:t xml:space="preserve">on the </w:t>
      </w:r>
      <w:r w:rsidR="008F7D51">
        <w:rPr>
          <w:rFonts w:ascii="Arial" w:hAnsi="Arial"/>
          <w:b/>
          <w:kern w:val="0"/>
          <w:sz w:val="20"/>
          <w:szCs w:val="20"/>
        </w:rPr>
        <w:t>inter-SN conditional PSCell change</w:t>
      </w:r>
      <w:r w:rsidR="00F23B9E">
        <w:rPr>
          <w:rFonts w:ascii="Arial" w:hAnsi="Arial"/>
          <w:b/>
          <w:kern w:val="0"/>
          <w:sz w:val="20"/>
          <w:szCs w:val="20"/>
        </w:rPr>
        <w:t xml:space="preserve"> (or at least progress on the CHO)</w:t>
      </w:r>
      <w:r w:rsidR="00064D19">
        <w:rPr>
          <w:rFonts w:ascii="Arial" w:hAnsi="Arial"/>
          <w:b/>
          <w:kern w:val="0"/>
          <w:sz w:val="20"/>
          <w:szCs w:val="20"/>
        </w:rPr>
        <w:t>.</w:t>
      </w:r>
    </w:p>
    <w:p w:rsidR="00272762" w:rsidRDefault="00272762" w:rsidP="0085517C">
      <w:pPr>
        <w:widowControl/>
        <w:spacing w:after="120" w:line="240" w:lineRule="atLeast"/>
        <w:rPr>
          <w:rFonts w:ascii="Arial" w:hAnsi="Arial"/>
          <w:kern w:val="0"/>
          <w:sz w:val="20"/>
          <w:szCs w:val="20"/>
          <w:u w:val="single"/>
        </w:rPr>
      </w:pPr>
    </w:p>
    <w:p w:rsidR="00E12376" w:rsidRPr="006F56DA" w:rsidRDefault="00E12376" w:rsidP="0085517C">
      <w:pPr>
        <w:widowControl/>
        <w:spacing w:after="120" w:line="240" w:lineRule="atLeast"/>
        <w:rPr>
          <w:rFonts w:ascii="Arial" w:hAnsi="Arial"/>
          <w:kern w:val="0"/>
          <w:sz w:val="20"/>
          <w:szCs w:val="20"/>
        </w:rPr>
      </w:pPr>
      <w:r>
        <w:rPr>
          <w:rFonts w:ascii="Arial" w:hAnsi="Arial" w:hint="eastAsia"/>
          <w:kern w:val="0"/>
          <w:sz w:val="20"/>
          <w:szCs w:val="20"/>
        </w:rPr>
        <w:t xml:space="preserve">The </w:t>
      </w:r>
      <w:r>
        <w:rPr>
          <w:rFonts w:ascii="Arial" w:hAnsi="Arial"/>
          <w:kern w:val="0"/>
          <w:sz w:val="20"/>
          <w:szCs w:val="20"/>
        </w:rPr>
        <w:t xml:space="preserve">third </w:t>
      </w:r>
      <w:r>
        <w:rPr>
          <w:rFonts w:ascii="Arial" w:hAnsi="Arial" w:hint="eastAsia"/>
          <w:kern w:val="0"/>
          <w:sz w:val="20"/>
          <w:szCs w:val="20"/>
        </w:rPr>
        <w:t>set of agreements is as follows:</w:t>
      </w:r>
    </w:p>
    <w:p w:rsidR="00B67023" w:rsidRPr="003C27B4" w:rsidRDefault="00AA3A0A" w:rsidP="00B67023">
      <w:pPr>
        <w:widowControl/>
        <w:spacing w:after="120" w:line="240" w:lineRule="atLeast"/>
        <w:rPr>
          <w:rFonts w:ascii="Arial" w:hAnsi="Arial"/>
          <w:b/>
          <w:kern w:val="0"/>
          <w:sz w:val="20"/>
          <w:szCs w:val="20"/>
        </w:rPr>
      </w:pPr>
      <w:r>
        <w:rPr>
          <w:rFonts w:ascii="Arial" w:hAnsi="Arial"/>
          <w:b/>
          <w:kern w:val="0"/>
          <w:sz w:val="20"/>
          <w:szCs w:val="20"/>
        </w:rPr>
        <w:t>@</w:t>
      </w:r>
      <w:r w:rsidR="00B67023">
        <w:rPr>
          <w:rFonts w:ascii="Arial" w:hAnsi="Arial"/>
          <w:b/>
          <w:kern w:val="0"/>
          <w:sz w:val="20"/>
          <w:szCs w:val="20"/>
        </w:rPr>
        <w:t>RAN2#107</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(6</w:t>
      </w:r>
      <w:r w:rsidR="00A579A2" w:rsidRPr="00EE0EDA">
        <w:rPr>
          <w:sz w:val="18"/>
        </w:rPr>
        <w:t>a</w:t>
      </w:r>
      <w:r w:rsidR="0039399F" w:rsidRPr="00EE0EDA">
        <w:rPr>
          <w:sz w:val="18"/>
        </w:rPr>
        <w:t>)</w:t>
      </w:r>
    </w:p>
    <w:p w:rsidR="00D1095E" w:rsidRPr="00EE0EDA" w:rsidRDefault="00A579A2"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No additional optimizations are introduced to improve RACH performance for CHO completion with multi-beam operation.</w:t>
      </w:r>
    </w:p>
    <w:p w:rsidR="00606502" w:rsidRPr="00606502" w:rsidRDefault="00606502" w:rsidP="00D1095E"/>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(7)</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  For FR1, we will leave it up to UE implementation to select the target cell if more than one candidate cell meets the triggering condition (same as for FR2).</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  Do not introduce “bye” message from UE to the source cell for CHO.</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 xml:space="preserve">3  If UE receives conventional handover command, it will execute the handover command regardless of stored (configured) conditional handover command. This applies if the HO cmd is received before any CHO triggering condition is satisfied. </w:t>
      </w:r>
      <w:r w:rsidRPr="00EE0EDA">
        <w:rPr>
          <w:color w:val="D9D9D9" w:themeColor="background1" w:themeShade="D9"/>
          <w:sz w:val="18"/>
        </w:rPr>
        <w:t>FFS how HO failure is handled.</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 xml:space="preserve">4 </w:t>
      </w:r>
      <w:r w:rsidRPr="00EE0EDA">
        <w:rPr>
          <w:sz w:val="18"/>
        </w:rPr>
        <w:tab/>
        <w:t>The UE can’t receive and perform RRC configuration from source cell while executing CHO command (which means from the time when the UE starts synchronization with target cell).</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whether simultaneous connectivity and CHO can work simultaneously.</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5</w:t>
      </w:r>
      <w:r w:rsidRPr="00EE0EDA">
        <w:rPr>
          <w:sz w:val="18"/>
        </w:rPr>
        <w:tab/>
        <w:t>UE is not required to continue evaluating the triggering condition of other candidate cell(s) during CHO execution.</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lastRenderedPageBreak/>
        <w:t>6</w:t>
      </w:r>
      <w:r w:rsidRPr="00EE0EDA">
        <w:rPr>
          <w:sz w:val="18"/>
        </w:rPr>
        <w:tab/>
      </w:r>
      <w:r w:rsidRPr="00DB353F">
        <w:rPr>
          <w:sz w:val="18"/>
          <w:highlight w:val="lightGray"/>
        </w:rPr>
        <w:t>We will not change cell selection procedure due to CHO (T310 expiry, T304(-like) expiry, etc.)</w:t>
      </w:r>
      <w:r w:rsidRPr="00EE0EDA">
        <w:rPr>
          <w:sz w:val="18"/>
        </w:rPr>
        <w:t xml:space="preserve"> </w:t>
      </w:r>
      <w:r w:rsidR="00445D37">
        <w:rPr>
          <w:sz w:val="18"/>
        </w:rPr>
        <w:br/>
      </w:r>
      <w:r w:rsidR="00445D37" w:rsidRPr="00DB353F">
        <w:rPr>
          <w:rFonts w:ascii="Calibri" w:hAnsi="Calibri" w:cs="Calibri"/>
          <w:color w:val="FF0000"/>
        </w:rPr>
        <w:t xml:space="preserve">=&gt; </w:t>
      </w:r>
      <w:r w:rsidR="00445D37" w:rsidRPr="00DB353F">
        <w:rPr>
          <w:rFonts w:ascii="Calibri" w:hAnsi="Calibri" w:cs="Calibri"/>
          <w:i/>
          <w:color w:val="FF0000"/>
        </w:rPr>
        <w:t>no relation to PSCell change</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7</w:t>
      </w:r>
      <w:r w:rsidRPr="00EE0EDA">
        <w:rPr>
          <w:sz w:val="18"/>
        </w:rPr>
        <w:tab/>
        <w:t>CHO is optional feature for UEs and networks.</w:t>
      </w:r>
    </w:p>
    <w:p w:rsidR="00D1095E" w:rsidRDefault="00D1095E" w:rsidP="00D1095E"/>
    <w:p w:rsidR="0085242E" w:rsidRPr="0039399F" w:rsidRDefault="0085242E" w:rsidP="00F7459A">
      <w:pPr>
        <w:widowControl/>
        <w:spacing w:after="120" w:line="240" w:lineRule="atLeast"/>
        <w:rPr>
          <w:rFonts w:ascii="Arial" w:hAnsi="Arial"/>
          <w:kern w:val="0"/>
          <w:sz w:val="20"/>
          <w:szCs w:val="20"/>
        </w:rPr>
      </w:pPr>
      <w:r>
        <w:rPr>
          <w:rFonts w:ascii="Arial" w:hAnsi="Arial" w:hint="eastAsia"/>
          <w:kern w:val="0"/>
          <w:sz w:val="20"/>
          <w:szCs w:val="20"/>
        </w:rPr>
        <w:t>The agreements (</w:t>
      </w:r>
      <w:r>
        <w:rPr>
          <w:rFonts w:ascii="Arial" w:hAnsi="Arial"/>
          <w:kern w:val="0"/>
          <w:sz w:val="20"/>
          <w:szCs w:val="20"/>
        </w:rPr>
        <w:t>6a</w:t>
      </w:r>
      <w:r>
        <w:rPr>
          <w:rFonts w:ascii="Arial" w:hAnsi="Arial" w:hint="eastAsia"/>
          <w:kern w:val="0"/>
          <w:sz w:val="20"/>
          <w:szCs w:val="20"/>
        </w:rPr>
        <w:t>)</w:t>
      </w:r>
      <w:r>
        <w:rPr>
          <w:rFonts w:ascii="Arial" w:hAnsi="Arial"/>
          <w:kern w:val="0"/>
          <w:sz w:val="20"/>
          <w:szCs w:val="20"/>
        </w:rPr>
        <w:t xml:space="preserve"> and (7) include also capability aspect (i.e. optionally supported) but all those agreements would be </w:t>
      </w:r>
      <w:r>
        <w:rPr>
          <w:rFonts w:ascii="Arial" w:hAnsi="Arial" w:hint="eastAsia"/>
          <w:kern w:val="0"/>
          <w:sz w:val="20"/>
          <w:szCs w:val="20"/>
        </w:rPr>
        <w:t>applicable to conditional PSCell change</w:t>
      </w:r>
      <w:r w:rsidR="007F5ED2">
        <w:rPr>
          <w:rFonts w:ascii="Arial" w:hAnsi="Arial"/>
          <w:kern w:val="0"/>
          <w:sz w:val="20"/>
          <w:szCs w:val="20"/>
        </w:rPr>
        <w:t>, except for not relating to the PSCell change</w:t>
      </w:r>
      <w:r>
        <w:rPr>
          <w:rFonts w:ascii="Arial" w:hAnsi="Arial" w:hint="eastAsia"/>
          <w:kern w:val="0"/>
          <w:sz w:val="20"/>
          <w:szCs w:val="20"/>
        </w:rPr>
        <w:t>.</w:t>
      </w:r>
    </w:p>
    <w:p w:rsidR="0085242E" w:rsidRPr="0039399F" w:rsidRDefault="0085242E" w:rsidP="00F7459A">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Pr>
          <w:rFonts w:ascii="Calibri" w:hAnsi="Calibri" w:cs="Calibri"/>
          <w:i/>
          <w:kern w:val="0"/>
          <w:szCs w:val="20"/>
        </w:rPr>
        <w:t>3</w:t>
      </w:r>
      <w:r w:rsidRPr="0039399F">
        <w:rPr>
          <w:rFonts w:ascii="Calibri" w:hAnsi="Calibri" w:cs="Calibri"/>
          <w:i/>
          <w:kern w:val="0"/>
          <w:szCs w:val="20"/>
        </w:rPr>
        <w:t xml:space="preserve">: </w:t>
      </w:r>
      <w:r w:rsidR="004C26E3">
        <w:rPr>
          <w:rFonts w:ascii="Calibri" w:hAnsi="Calibri" w:cs="Calibri"/>
          <w:i/>
          <w:kern w:val="0"/>
          <w:szCs w:val="20"/>
        </w:rPr>
        <w:t xml:space="preserve">Most of </w:t>
      </w:r>
      <w:r>
        <w:rPr>
          <w:rFonts w:ascii="Calibri" w:hAnsi="Calibri" w:cs="Calibri"/>
          <w:i/>
          <w:kern w:val="0"/>
          <w:szCs w:val="20"/>
        </w:rPr>
        <w:t>the agreements (6a) and (7) above are applicable to the conditional PSCell change and they can be rephrased (with underlined) as follows:</w:t>
      </w:r>
    </w:p>
    <w:p w:rsidR="0085242E" w:rsidRDefault="0085242E" w:rsidP="00F7459A">
      <w:pPr>
        <w:pStyle w:val="aa"/>
        <w:widowControl/>
        <w:numPr>
          <w:ilvl w:val="0"/>
          <w:numId w:val="4"/>
        </w:numPr>
        <w:spacing w:after="60" w:line="240" w:lineRule="atLeast"/>
        <w:ind w:leftChars="0"/>
        <w:rPr>
          <w:rFonts w:ascii="Calibri" w:hAnsi="Calibri" w:cs="Calibri"/>
          <w:i/>
          <w:kern w:val="0"/>
          <w:szCs w:val="20"/>
        </w:rPr>
      </w:pPr>
      <w:r w:rsidRPr="00606502">
        <w:rPr>
          <w:rFonts w:ascii="Calibri" w:hAnsi="Calibri" w:cs="Calibri"/>
          <w:i/>
          <w:kern w:val="0"/>
          <w:szCs w:val="20"/>
        </w:rPr>
        <w:t xml:space="preserve">No additional optimizations are introduced to improve RACH performance for </w:t>
      </w:r>
      <w:r w:rsidRPr="00C01750">
        <w:rPr>
          <w:rFonts w:ascii="Calibri" w:hAnsi="Calibri" w:cs="Calibri"/>
          <w:i/>
          <w:kern w:val="0"/>
          <w:szCs w:val="20"/>
          <w:u w:val="single"/>
        </w:rPr>
        <w:t>Conditional PSCell change</w:t>
      </w:r>
      <w:r w:rsidRPr="00606502">
        <w:rPr>
          <w:rFonts w:ascii="Calibri" w:hAnsi="Calibri" w:cs="Calibri"/>
          <w:i/>
          <w:kern w:val="0"/>
          <w:szCs w:val="20"/>
        </w:rPr>
        <w:t xml:space="preserve"> completion with multi-beam operation.</w:t>
      </w:r>
    </w:p>
    <w:p w:rsidR="0085242E" w:rsidRPr="00AD0319" w:rsidRDefault="0085242E" w:rsidP="00F7459A">
      <w:pPr>
        <w:pStyle w:val="aa"/>
        <w:widowControl/>
        <w:numPr>
          <w:ilvl w:val="0"/>
          <w:numId w:val="4"/>
        </w:numPr>
        <w:spacing w:after="60" w:line="240" w:lineRule="atLeast"/>
        <w:ind w:leftChars="0"/>
        <w:rPr>
          <w:rFonts w:ascii="Calibri" w:hAnsi="Calibri" w:cs="Calibri"/>
          <w:i/>
          <w:kern w:val="0"/>
          <w:szCs w:val="20"/>
        </w:rPr>
      </w:pPr>
      <w:r w:rsidRPr="00AD0319">
        <w:rPr>
          <w:rFonts w:ascii="Calibri" w:hAnsi="Calibri" w:cs="Calibri"/>
          <w:i/>
          <w:kern w:val="0"/>
          <w:szCs w:val="20"/>
        </w:rPr>
        <w:t>For FR1, we will leave it up to UE implementation to select the target cell if more than one candidate cell meets the triggering condition (same as for FR2).</w:t>
      </w:r>
    </w:p>
    <w:p w:rsidR="0085242E" w:rsidRPr="00AD0319" w:rsidRDefault="0085242E" w:rsidP="00F7459A">
      <w:pPr>
        <w:pStyle w:val="aa"/>
        <w:widowControl/>
        <w:numPr>
          <w:ilvl w:val="0"/>
          <w:numId w:val="4"/>
        </w:numPr>
        <w:spacing w:after="60" w:line="240" w:lineRule="atLeast"/>
        <w:ind w:leftChars="0"/>
        <w:rPr>
          <w:rFonts w:ascii="Calibri" w:hAnsi="Calibri" w:cs="Calibri"/>
          <w:i/>
          <w:kern w:val="0"/>
          <w:szCs w:val="20"/>
        </w:rPr>
      </w:pPr>
      <w:r w:rsidRPr="00AD0319">
        <w:rPr>
          <w:rFonts w:ascii="Calibri" w:hAnsi="Calibri" w:cs="Calibri"/>
          <w:i/>
          <w:kern w:val="0"/>
          <w:szCs w:val="20"/>
        </w:rPr>
        <w:t xml:space="preserve">Do not introduce “bye” message from UE to the source cell for </w:t>
      </w:r>
      <w:r w:rsidRPr="00C01750">
        <w:rPr>
          <w:rFonts w:ascii="Calibri" w:hAnsi="Calibri" w:cs="Calibri"/>
          <w:i/>
          <w:kern w:val="0"/>
          <w:szCs w:val="20"/>
          <w:u w:val="single"/>
        </w:rPr>
        <w:t>Conditional PSCell change</w:t>
      </w:r>
      <w:r w:rsidRPr="00AD0319">
        <w:rPr>
          <w:rFonts w:ascii="Calibri" w:hAnsi="Calibri" w:cs="Calibri"/>
          <w:i/>
          <w:kern w:val="0"/>
          <w:szCs w:val="20"/>
        </w:rPr>
        <w:t>.</w:t>
      </w:r>
    </w:p>
    <w:p w:rsidR="0085242E" w:rsidRPr="00AD0319" w:rsidRDefault="0085242E" w:rsidP="00F7459A">
      <w:pPr>
        <w:pStyle w:val="aa"/>
        <w:widowControl/>
        <w:numPr>
          <w:ilvl w:val="0"/>
          <w:numId w:val="4"/>
        </w:numPr>
        <w:spacing w:after="60" w:line="240" w:lineRule="atLeast"/>
        <w:ind w:leftChars="0"/>
        <w:rPr>
          <w:rFonts w:ascii="Calibri" w:hAnsi="Calibri" w:cs="Calibri"/>
          <w:i/>
          <w:kern w:val="0"/>
          <w:szCs w:val="20"/>
        </w:rPr>
      </w:pPr>
      <w:r w:rsidRPr="00AD0319">
        <w:rPr>
          <w:rFonts w:ascii="Calibri" w:hAnsi="Calibri" w:cs="Calibri"/>
          <w:i/>
          <w:kern w:val="0"/>
          <w:szCs w:val="20"/>
        </w:rPr>
        <w:t xml:space="preserve">If UE receives conventional </w:t>
      </w:r>
      <w:r w:rsidRPr="00AD0319">
        <w:rPr>
          <w:rFonts w:ascii="Calibri" w:hAnsi="Calibri" w:cs="Calibri"/>
          <w:i/>
          <w:kern w:val="0"/>
          <w:szCs w:val="20"/>
          <w:u w:val="single"/>
        </w:rPr>
        <w:t>Reconfiguration with sync</w:t>
      </w:r>
      <w:r w:rsidRPr="00CC671F">
        <w:rPr>
          <w:rFonts w:ascii="Calibri" w:hAnsi="Calibri" w:cs="Calibri"/>
          <w:i/>
          <w:kern w:val="0"/>
          <w:szCs w:val="20"/>
          <w:u w:val="single"/>
        </w:rPr>
        <w:t xml:space="preserve"> for PSCell change</w:t>
      </w:r>
      <w:r w:rsidRPr="00AD0319">
        <w:rPr>
          <w:rFonts w:ascii="Calibri" w:hAnsi="Calibri" w:cs="Calibri"/>
          <w:i/>
          <w:kern w:val="0"/>
          <w:szCs w:val="20"/>
        </w:rPr>
        <w:t xml:space="preserve">, it will execute the </w:t>
      </w:r>
      <w:r w:rsidRPr="00AD0319">
        <w:rPr>
          <w:rFonts w:ascii="Calibri" w:hAnsi="Calibri" w:cs="Calibri"/>
          <w:i/>
          <w:kern w:val="0"/>
          <w:szCs w:val="20"/>
          <w:u w:val="single"/>
        </w:rPr>
        <w:t>Reconfiguration with sync</w:t>
      </w:r>
      <w:r w:rsidRPr="00AD0319">
        <w:rPr>
          <w:rFonts w:ascii="Calibri" w:hAnsi="Calibri" w:cs="Calibri"/>
          <w:i/>
          <w:kern w:val="0"/>
          <w:szCs w:val="20"/>
        </w:rPr>
        <w:t xml:space="preserve"> regardless of stored (configured) conditional </w:t>
      </w:r>
      <w:r w:rsidRPr="00903A85">
        <w:rPr>
          <w:rFonts w:ascii="Calibri" w:hAnsi="Calibri" w:cs="Calibri"/>
          <w:i/>
          <w:kern w:val="0"/>
          <w:szCs w:val="20"/>
          <w:u w:val="single"/>
        </w:rPr>
        <w:t>PSCell change configurations</w:t>
      </w:r>
      <w:r w:rsidRPr="00AD0319">
        <w:rPr>
          <w:rFonts w:ascii="Calibri" w:hAnsi="Calibri" w:cs="Calibri"/>
          <w:i/>
          <w:kern w:val="0"/>
          <w:szCs w:val="20"/>
        </w:rPr>
        <w:t xml:space="preserve">. This applies if the </w:t>
      </w:r>
      <w:r w:rsidRPr="00AD0319">
        <w:rPr>
          <w:rFonts w:ascii="Calibri" w:hAnsi="Calibri" w:cs="Calibri"/>
          <w:i/>
          <w:kern w:val="0"/>
          <w:szCs w:val="20"/>
          <w:u w:val="single"/>
        </w:rPr>
        <w:t>Reconfiguration with sync</w:t>
      </w:r>
      <w:r w:rsidRPr="00AD0319">
        <w:rPr>
          <w:rFonts w:ascii="Calibri" w:hAnsi="Calibri" w:cs="Calibri"/>
          <w:i/>
          <w:kern w:val="0"/>
          <w:szCs w:val="20"/>
        </w:rPr>
        <w:t xml:space="preserve"> is received before any </w:t>
      </w:r>
      <w:r w:rsidRPr="00C01750">
        <w:rPr>
          <w:rFonts w:ascii="Calibri" w:hAnsi="Calibri" w:cs="Calibri"/>
          <w:i/>
          <w:kern w:val="0"/>
          <w:szCs w:val="20"/>
          <w:u w:val="single"/>
        </w:rPr>
        <w:t>Conditional PSCell change</w:t>
      </w:r>
      <w:r w:rsidRPr="00AD0319">
        <w:rPr>
          <w:rFonts w:ascii="Calibri" w:hAnsi="Calibri" w:cs="Calibri"/>
          <w:i/>
          <w:kern w:val="0"/>
          <w:szCs w:val="20"/>
        </w:rPr>
        <w:t xml:space="preserve"> triggering condition is satisfied. </w:t>
      </w:r>
    </w:p>
    <w:p w:rsidR="0085242E" w:rsidRPr="00AD0319" w:rsidRDefault="0085242E" w:rsidP="00F7459A">
      <w:pPr>
        <w:pStyle w:val="aa"/>
        <w:widowControl/>
        <w:numPr>
          <w:ilvl w:val="0"/>
          <w:numId w:val="4"/>
        </w:numPr>
        <w:spacing w:after="60" w:line="240" w:lineRule="atLeast"/>
        <w:ind w:leftChars="0"/>
        <w:rPr>
          <w:rFonts w:ascii="Calibri" w:hAnsi="Calibri" w:cs="Calibri"/>
          <w:i/>
          <w:kern w:val="0"/>
          <w:szCs w:val="20"/>
        </w:rPr>
      </w:pPr>
      <w:r w:rsidRPr="00AD0319">
        <w:rPr>
          <w:rFonts w:ascii="Calibri" w:hAnsi="Calibri" w:cs="Calibri"/>
          <w:i/>
          <w:kern w:val="0"/>
          <w:szCs w:val="20"/>
        </w:rPr>
        <w:t xml:space="preserve">The UE can’t receive and perform RRC configuration from source cell while executing </w:t>
      </w:r>
      <w:r w:rsidRPr="00AD0319">
        <w:rPr>
          <w:rFonts w:ascii="Calibri" w:hAnsi="Calibri" w:cs="Calibri"/>
          <w:i/>
          <w:kern w:val="0"/>
          <w:szCs w:val="20"/>
          <w:u w:val="single"/>
        </w:rPr>
        <w:t>Reconfiguration with sync</w:t>
      </w:r>
      <w:r w:rsidRPr="00AD0319">
        <w:rPr>
          <w:rFonts w:ascii="Calibri" w:hAnsi="Calibri" w:cs="Calibri"/>
          <w:i/>
          <w:kern w:val="0"/>
          <w:szCs w:val="20"/>
        </w:rPr>
        <w:t xml:space="preserve"> (which means from the time when the UE starts synchronization with target cell).</w:t>
      </w:r>
    </w:p>
    <w:p w:rsidR="0085242E" w:rsidRPr="00AD0319" w:rsidRDefault="0085242E" w:rsidP="00F7459A">
      <w:pPr>
        <w:pStyle w:val="aa"/>
        <w:widowControl/>
        <w:numPr>
          <w:ilvl w:val="0"/>
          <w:numId w:val="4"/>
        </w:numPr>
        <w:spacing w:after="60" w:line="240" w:lineRule="atLeast"/>
        <w:ind w:leftChars="0"/>
        <w:rPr>
          <w:rFonts w:ascii="Calibri" w:hAnsi="Calibri" w:cs="Calibri"/>
          <w:i/>
          <w:kern w:val="0"/>
          <w:szCs w:val="20"/>
        </w:rPr>
      </w:pPr>
      <w:r>
        <w:rPr>
          <w:rFonts w:ascii="Calibri" w:hAnsi="Calibri" w:cs="Calibri"/>
          <w:i/>
          <w:kern w:val="0"/>
          <w:szCs w:val="20"/>
        </w:rPr>
        <w:t>U</w:t>
      </w:r>
      <w:r w:rsidRPr="00AD0319">
        <w:rPr>
          <w:rFonts w:ascii="Calibri" w:hAnsi="Calibri" w:cs="Calibri"/>
          <w:i/>
          <w:kern w:val="0"/>
          <w:szCs w:val="20"/>
        </w:rPr>
        <w:t xml:space="preserve">E is not required to continue evaluating the triggering condition of other candidate cell(s) during </w:t>
      </w:r>
      <w:r w:rsidRPr="00B73E32">
        <w:rPr>
          <w:rFonts w:ascii="Calibri" w:hAnsi="Calibri" w:cs="Calibri"/>
          <w:i/>
          <w:kern w:val="0"/>
          <w:szCs w:val="20"/>
          <w:u w:val="single"/>
        </w:rPr>
        <w:t>Conditional PSCell change</w:t>
      </w:r>
      <w:r w:rsidRPr="00AD0319">
        <w:rPr>
          <w:rFonts w:ascii="Calibri" w:hAnsi="Calibri" w:cs="Calibri"/>
          <w:i/>
          <w:kern w:val="0"/>
          <w:szCs w:val="20"/>
        </w:rPr>
        <w:t xml:space="preserve"> execution.</w:t>
      </w:r>
    </w:p>
    <w:p w:rsidR="0085242E" w:rsidRDefault="0085242E" w:rsidP="00F7459A">
      <w:pPr>
        <w:pStyle w:val="aa"/>
        <w:widowControl/>
        <w:numPr>
          <w:ilvl w:val="0"/>
          <w:numId w:val="4"/>
        </w:numPr>
        <w:spacing w:after="60" w:line="240" w:lineRule="atLeast"/>
        <w:ind w:leftChars="0"/>
        <w:rPr>
          <w:rFonts w:ascii="Calibri" w:hAnsi="Calibri" w:cs="Calibri"/>
          <w:i/>
          <w:kern w:val="0"/>
          <w:szCs w:val="20"/>
        </w:rPr>
      </w:pPr>
      <w:r w:rsidRPr="00C01750">
        <w:rPr>
          <w:rFonts w:ascii="Calibri" w:hAnsi="Calibri" w:cs="Calibri"/>
          <w:i/>
          <w:kern w:val="0"/>
          <w:szCs w:val="20"/>
          <w:u w:val="single"/>
        </w:rPr>
        <w:t>Conditional PSCell change</w:t>
      </w:r>
      <w:r w:rsidRPr="00AD0319">
        <w:rPr>
          <w:rFonts w:ascii="Calibri" w:hAnsi="Calibri" w:cs="Calibri"/>
          <w:i/>
          <w:kern w:val="0"/>
          <w:szCs w:val="20"/>
        </w:rPr>
        <w:t xml:space="preserve"> is optional feature for UEs and networks.</w:t>
      </w:r>
    </w:p>
    <w:p w:rsidR="0085242E" w:rsidRDefault="0085242E" w:rsidP="0085242E">
      <w:pPr>
        <w:widowControl/>
        <w:spacing w:after="60" w:line="240" w:lineRule="atLeast"/>
        <w:rPr>
          <w:rFonts w:ascii="Calibri" w:hAnsi="Calibri" w:cs="Calibri"/>
          <w:kern w:val="0"/>
          <w:szCs w:val="20"/>
        </w:rPr>
      </w:pPr>
    </w:p>
    <w:p w:rsidR="00E12376" w:rsidRPr="006F56DA" w:rsidRDefault="00E12376" w:rsidP="006F56DA">
      <w:pPr>
        <w:widowControl/>
        <w:spacing w:after="120" w:line="240" w:lineRule="atLeast"/>
        <w:rPr>
          <w:rFonts w:ascii="Arial" w:hAnsi="Arial"/>
          <w:kern w:val="0"/>
          <w:sz w:val="20"/>
          <w:szCs w:val="20"/>
        </w:rPr>
      </w:pPr>
      <w:r>
        <w:rPr>
          <w:rFonts w:ascii="Arial" w:hAnsi="Arial" w:hint="eastAsia"/>
          <w:kern w:val="0"/>
          <w:sz w:val="20"/>
          <w:szCs w:val="20"/>
        </w:rPr>
        <w:t xml:space="preserve">The </w:t>
      </w:r>
      <w:r>
        <w:rPr>
          <w:rFonts w:ascii="Arial" w:hAnsi="Arial"/>
          <w:kern w:val="0"/>
          <w:sz w:val="20"/>
          <w:szCs w:val="20"/>
        </w:rPr>
        <w:t xml:space="preserve">fourth </w:t>
      </w:r>
      <w:r>
        <w:rPr>
          <w:rFonts w:ascii="Arial" w:hAnsi="Arial" w:hint="eastAsia"/>
          <w:kern w:val="0"/>
          <w:sz w:val="20"/>
          <w:szCs w:val="20"/>
        </w:rPr>
        <w:t>set of agreements is as follows:</w:t>
      </w:r>
    </w:p>
    <w:p w:rsidR="0085242E" w:rsidRPr="00B40284" w:rsidRDefault="0001618B" w:rsidP="00DB353F">
      <w:pPr>
        <w:widowControl/>
        <w:spacing w:after="120" w:line="240" w:lineRule="atLeast"/>
      </w:pPr>
      <w:r>
        <w:rPr>
          <w:rFonts w:ascii="Arial" w:hAnsi="Arial"/>
          <w:b/>
          <w:kern w:val="0"/>
          <w:sz w:val="20"/>
          <w:szCs w:val="20"/>
        </w:rPr>
        <w:t>@RAN2#107</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 (8</w:t>
      </w:r>
      <w:r w:rsidR="003D1580">
        <w:rPr>
          <w:sz w:val="18"/>
        </w:rPr>
        <w:t>a</w:t>
      </w:r>
      <w:r w:rsidRPr="00EE0EDA">
        <w:rPr>
          <w:sz w:val="18"/>
        </w:rPr>
        <w:t>)</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w:t>
      </w:r>
      <w:r w:rsidRPr="00EE0EDA">
        <w:rPr>
          <w:sz w:val="18"/>
        </w:rPr>
        <w:tab/>
        <w:t xml:space="preserve">As part of CHO configuration to be sent to the UE, </w:t>
      </w:r>
      <w:r w:rsidRPr="00620408">
        <w:rPr>
          <w:sz w:val="18"/>
        </w:rPr>
        <w:t>RRC container</w:t>
      </w:r>
      <w:r w:rsidRPr="00EE0EDA">
        <w:rPr>
          <w:sz w:val="18"/>
        </w:rPr>
        <w:t xml:space="preserve"> is used to carry target cell configuration and source cell is not allowed to alter any content of configuration from the target cell.</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Use add/mod list + release list to configure multiple CHO candidate cells. CHO execution condition can be updated by modifying the existing CHO configuration, Target cell configuration can be updated by modifying the existing CHO configuration.</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3</w:t>
      </w:r>
      <w:r w:rsidRPr="00EE0EDA">
        <w:rPr>
          <w:sz w:val="18"/>
        </w:rPr>
        <w:tab/>
        <w:t>Reuse the RRCReconfiguration/RRCConnectionReconfiguration procedure to signal CHO configuration to UE.</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4</w:t>
      </w:r>
      <w:r w:rsidRPr="00EE0EDA">
        <w:rPr>
          <w:sz w:val="18"/>
        </w:rPr>
        <w:tab/>
        <w:t xml:space="preserve">A RRC complete message is required for UE to confirm receipt and proper comprehension of CHO configuration (execution condition, FFS target cell configuration) to the source eNB/gNB. </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whether the UE is required to check the compliance of the target cell configuration within CHO configuration upon reception or whether it is allowed to check upon execution.</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whether different RRC processing requirements are defined for the reconfiguration with CHO command.</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5</w:t>
      </w:r>
      <w:r w:rsidRPr="00EE0EDA">
        <w:rPr>
          <w:sz w:val="18"/>
        </w:rPr>
        <w:tab/>
        <w:t>After CHO configuration has been sent to the UE, source configuration can be updated.</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whether CHO commands need to be updated after source reconfiguration.</w:t>
      </w:r>
    </w:p>
    <w:p w:rsidR="0085242E" w:rsidRPr="00EE0EDA" w:rsidRDefault="0085242E" w:rsidP="0085242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85242E" w:rsidRDefault="0085242E" w:rsidP="0085242E">
      <w:pPr>
        <w:pStyle w:val="Doc-text2"/>
        <w:ind w:left="0" w:firstLine="0"/>
      </w:pPr>
    </w:p>
    <w:p w:rsidR="0085242E" w:rsidRPr="0039399F" w:rsidRDefault="007E7F45" w:rsidP="0085242E">
      <w:pPr>
        <w:widowControl/>
        <w:spacing w:after="120" w:line="240" w:lineRule="atLeast"/>
        <w:rPr>
          <w:rFonts w:ascii="Arial" w:hAnsi="Arial"/>
          <w:kern w:val="0"/>
          <w:sz w:val="20"/>
          <w:szCs w:val="20"/>
        </w:rPr>
      </w:pPr>
      <w:r>
        <w:rPr>
          <w:rFonts w:ascii="Arial" w:hAnsi="Arial"/>
          <w:kern w:val="0"/>
          <w:sz w:val="20"/>
          <w:szCs w:val="20"/>
        </w:rPr>
        <w:t>For the agreement part (8</w:t>
      </w:r>
      <w:r w:rsidR="003D1580">
        <w:rPr>
          <w:rFonts w:ascii="Arial" w:hAnsi="Arial"/>
          <w:kern w:val="0"/>
          <w:sz w:val="20"/>
          <w:szCs w:val="20"/>
        </w:rPr>
        <w:t>a</w:t>
      </w:r>
      <w:r>
        <w:rPr>
          <w:rFonts w:ascii="Arial" w:hAnsi="Arial"/>
          <w:kern w:val="0"/>
          <w:sz w:val="20"/>
          <w:szCs w:val="20"/>
        </w:rPr>
        <w:t>), it was agreed to use RRC container to deliver the target cell configurations</w:t>
      </w:r>
      <w:r w:rsidR="002D7BE8">
        <w:rPr>
          <w:rFonts w:ascii="Arial" w:hAnsi="Arial"/>
          <w:kern w:val="0"/>
          <w:sz w:val="20"/>
          <w:szCs w:val="20"/>
        </w:rPr>
        <w:t xml:space="preserve"> in the CHO</w:t>
      </w:r>
      <w:r>
        <w:rPr>
          <w:rFonts w:ascii="Arial" w:hAnsi="Arial"/>
          <w:kern w:val="0"/>
          <w:sz w:val="20"/>
          <w:szCs w:val="20"/>
        </w:rPr>
        <w:t>, just like handover command.</w:t>
      </w:r>
      <w:r w:rsidR="002D7BE8">
        <w:rPr>
          <w:rFonts w:ascii="Arial" w:hAnsi="Arial"/>
          <w:kern w:val="0"/>
          <w:sz w:val="20"/>
          <w:szCs w:val="20"/>
        </w:rPr>
        <w:t xml:space="preserve"> </w:t>
      </w:r>
      <w:r w:rsidR="000F5859">
        <w:rPr>
          <w:rFonts w:ascii="Arial" w:hAnsi="Arial"/>
          <w:kern w:val="0"/>
          <w:sz w:val="20"/>
          <w:szCs w:val="20"/>
        </w:rPr>
        <w:t>W</w:t>
      </w:r>
      <w:r w:rsidR="002D7BE8">
        <w:rPr>
          <w:rFonts w:ascii="Arial" w:hAnsi="Arial"/>
          <w:kern w:val="0"/>
          <w:sz w:val="20"/>
          <w:szCs w:val="20"/>
        </w:rPr>
        <w:t xml:space="preserve">hen we consider the intra-SN </w:t>
      </w:r>
      <w:r w:rsidR="00C500AF">
        <w:rPr>
          <w:rFonts w:ascii="Arial" w:hAnsi="Arial"/>
          <w:kern w:val="0"/>
          <w:sz w:val="20"/>
          <w:szCs w:val="20"/>
        </w:rPr>
        <w:t xml:space="preserve">conditional </w:t>
      </w:r>
      <w:r w:rsidR="002D7BE8">
        <w:rPr>
          <w:rFonts w:ascii="Arial" w:hAnsi="Arial"/>
          <w:kern w:val="0"/>
          <w:sz w:val="20"/>
          <w:szCs w:val="20"/>
        </w:rPr>
        <w:t xml:space="preserve">PSCell change, </w:t>
      </w:r>
      <w:r w:rsidR="007472F0">
        <w:rPr>
          <w:rFonts w:ascii="Arial" w:hAnsi="Arial"/>
          <w:kern w:val="0"/>
          <w:sz w:val="20"/>
          <w:szCs w:val="20"/>
        </w:rPr>
        <w:t xml:space="preserve">there seems no reason to put the configuration in the container. </w:t>
      </w:r>
      <w:r w:rsidR="00C500AF">
        <w:rPr>
          <w:rFonts w:ascii="Arial" w:hAnsi="Arial"/>
          <w:kern w:val="0"/>
          <w:sz w:val="20"/>
          <w:szCs w:val="20"/>
        </w:rPr>
        <w:t>If the inter-SN conditional PSCell change is also supported, the container is reasonable.</w:t>
      </w:r>
      <w:r w:rsidR="000F5859">
        <w:rPr>
          <w:rFonts w:ascii="Arial" w:hAnsi="Arial"/>
          <w:kern w:val="0"/>
          <w:sz w:val="20"/>
          <w:szCs w:val="20"/>
        </w:rPr>
        <w:t xml:space="preserve"> </w:t>
      </w:r>
      <w:r w:rsidR="0085242E">
        <w:rPr>
          <w:rFonts w:ascii="Arial" w:hAnsi="Arial" w:hint="eastAsia"/>
          <w:kern w:val="0"/>
          <w:sz w:val="20"/>
          <w:szCs w:val="20"/>
        </w:rPr>
        <w:t>The agreement (</w:t>
      </w:r>
      <w:r w:rsidR="0085242E">
        <w:rPr>
          <w:rFonts w:ascii="Arial" w:hAnsi="Arial"/>
          <w:kern w:val="0"/>
          <w:sz w:val="20"/>
          <w:szCs w:val="20"/>
        </w:rPr>
        <w:t>8</w:t>
      </w:r>
      <w:r w:rsidR="003D1580">
        <w:rPr>
          <w:rFonts w:ascii="Arial" w:hAnsi="Arial"/>
          <w:kern w:val="0"/>
          <w:sz w:val="20"/>
          <w:szCs w:val="20"/>
        </w:rPr>
        <w:t>a</w:t>
      </w:r>
      <w:r w:rsidR="0085242E">
        <w:rPr>
          <w:rFonts w:ascii="Arial" w:hAnsi="Arial" w:hint="eastAsia"/>
          <w:kern w:val="0"/>
          <w:sz w:val="20"/>
          <w:szCs w:val="20"/>
        </w:rPr>
        <w:t>)</w:t>
      </w:r>
      <w:r w:rsidR="000F5859">
        <w:rPr>
          <w:rFonts w:ascii="Arial" w:hAnsi="Arial"/>
          <w:kern w:val="0"/>
          <w:sz w:val="20"/>
          <w:szCs w:val="20"/>
        </w:rPr>
        <w:t xml:space="preserve"> </w:t>
      </w:r>
      <w:r w:rsidR="0085242E">
        <w:rPr>
          <w:rFonts w:ascii="Arial" w:hAnsi="Arial"/>
          <w:kern w:val="0"/>
          <w:sz w:val="20"/>
          <w:szCs w:val="20"/>
        </w:rPr>
        <w:t xml:space="preserve">would be </w:t>
      </w:r>
      <w:r w:rsidR="0085242E">
        <w:rPr>
          <w:rFonts w:ascii="Arial" w:hAnsi="Arial" w:hint="eastAsia"/>
          <w:kern w:val="0"/>
          <w:sz w:val="20"/>
          <w:szCs w:val="20"/>
        </w:rPr>
        <w:t>applicab</w:t>
      </w:r>
      <w:r w:rsidR="000F5859">
        <w:rPr>
          <w:rFonts w:ascii="Arial" w:hAnsi="Arial" w:hint="eastAsia"/>
          <w:kern w:val="0"/>
          <w:sz w:val="20"/>
          <w:szCs w:val="20"/>
        </w:rPr>
        <w:t xml:space="preserve">le to conditional PSCell change and the </w:t>
      </w:r>
      <w:r w:rsidR="000F5859">
        <w:rPr>
          <w:rFonts w:ascii="Arial" w:hAnsi="Arial"/>
          <w:kern w:val="0"/>
          <w:sz w:val="20"/>
          <w:szCs w:val="20"/>
        </w:rPr>
        <w:t>“container” is applied if the inter-SN case is supported.</w:t>
      </w:r>
    </w:p>
    <w:p w:rsidR="0085242E" w:rsidRPr="0085242E" w:rsidRDefault="0085242E" w:rsidP="00DB353F">
      <w:pPr>
        <w:widowControl/>
        <w:spacing w:after="120" w:line="240" w:lineRule="atLeast"/>
        <w:rPr>
          <w:rFonts w:ascii="Calibri" w:hAnsi="Calibri" w:cs="Calibri"/>
          <w:kern w:val="0"/>
          <w:szCs w:val="20"/>
        </w:rPr>
      </w:pPr>
      <w:r w:rsidRPr="0039399F">
        <w:rPr>
          <w:rFonts w:ascii="Calibri" w:hAnsi="Calibri" w:cs="Calibri"/>
          <w:i/>
          <w:kern w:val="0"/>
          <w:szCs w:val="20"/>
        </w:rPr>
        <w:t xml:space="preserve">Observation </w:t>
      </w:r>
      <w:r>
        <w:rPr>
          <w:rFonts w:ascii="Calibri" w:hAnsi="Calibri" w:cs="Calibri"/>
          <w:i/>
          <w:kern w:val="0"/>
          <w:szCs w:val="20"/>
        </w:rPr>
        <w:t>4</w:t>
      </w:r>
      <w:r w:rsidRPr="0039399F">
        <w:rPr>
          <w:rFonts w:ascii="Calibri" w:hAnsi="Calibri" w:cs="Calibri"/>
          <w:i/>
          <w:kern w:val="0"/>
          <w:szCs w:val="20"/>
        </w:rPr>
        <w:t xml:space="preserve">: </w:t>
      </w:r>
      <w:r>
        <w:rPr>
          <w:rFonts w:ascii="Calibri" w:hAnsi="Calibri" w:cs="Calibri"/>
          <w:i/>
          <w:kern w:val="0"/>
          <w:szCs w:val="20"/>
        </w:rPr>
        <w:t>all the agreements (8</w:t>
      </w:r>
      <w:r w:rsidR="003D1580">
        <w:rPr>
          <w:rFonts w:ascii="Calibri" w:hAnsi="Calibri" w:cs="Calibri"/>
          <w:i/>
          <w:kern w:val="0"/>
          <w:szCs w:val="20"/>
        </w:rPr>
        <w:t>a</w:t>
      </w:r>
      <w:r>
        <w:rPr>
          <w:rFonts w:ascii="Calibri" w:hAnsi="Calibri" w:cs="Calibri"/>
          <w:i/>
          <w:kern w:val="0"/>
          <w:szCs w:val="20"/>
        </w:rPr>
        <w:t>) above are applicable to the conditional PSCell change and they can be rephrased (with underlined) as follows:</w:t>
      </w:r>
    </w:p>
    <w:p w:rsidR="00C5714B" w:rsidRPr="00536534" w:rsidRDefault="00C5714B" w:rsidP="00094E83">
      <w:pPr>
        <w:pStyle w:val="aa"/>
        <w:widowControl/>
        <w:numPr>
          <w:ilvl w:val="0"/>
          <w:numId w:val="4"/>
        </w:numPr>
        <w:spacing w:after="60" w:line="240" w:lineRule="atLeast"/>
        <w:ind w:leftChars="0"/>
        <w:rPr>
          <w:rFonts w:ascii="Calibri" w:hAnsi="Calibri" w:cs="Calibri"/>
          <w:i/>
          <w:kern w:val="0"/>
          <w:szCs w:val="20"/>
        </w:rPr>
      </w:pPr>
      <w:r w:rsidRPr="00536534">
        <w:rPr>
          <w:rFonts w:ascii="Calibri" w:hAnsi="Calibri" w:cs="Calibri"/>
          <w:i/>
          <w:kern w:val="0"/>
          <w:szCs w:val="20"/>
        </w:rPr>
        <w:t xml:space="preserve">As part of </w:t>
      </w:r>
      <w:r w:rsidRPr="00536534">
        <w:rPr>
          <w:rFonts w:ascii="Calibri" w:hAnsi="Calibri" w:cs="Calibri"/>
          <w:i/>
          <w:kern w:val="0"/>
          <w:szCs w:val="20"/>
          <w:u w:val="single"/>
        </w:rPr>
        <w:t>Conditional PSCell change</w:t>
      </w:r>
      <w:r w:rsidRPr="00536534">
        <w:rPr>
          <w:rFonts w:ascii="Calibri" w:hAnsi="Calibri" w:cs="Calibri"/>
          <w:i/>
          <w:kern w:val="0"/>
          <w:szCs w:val="20"/>
        </w:rPr>
        <w:t xml:space="preserve"> configuration to be sent to the UE, </w:t>
      </w:r>
      <w:r w:rsidRPr="00DB353F">
        <w:rPr>
          <w:rFonts w:ascii="Calibri" w:hAnsi="Calibri" w:cs="Calibri"/>
          <w:i/>
          <w:kern w:val="0"/>
          <w:szCs w:val="20"/>
          <w:highlight w:val="yellow"/>
        </w:rPr>
        <w:t>RRC container</w:t>
      </w:r>
      <w:r w:rsidRPr="00536534">
        <w:rPr>
          <w:rFonts w:ascii="Calibri" w:hAnsi="Calibri" w:cs="Calibri"/>
          <w:i/>
          <w:kern w:val="0"/>
          <w:szCs w:val="20"/>
        </w:rPr>
        <w:t xml:space="preserve"> is used to carry target cell configuration and source cell is not allowed to alter any content of configuration from the target cell</w:t>
      </w:r>
      <w:r w:rsidR="00F40B31" w:rsidRPr="00DB353F">
        <w:rPr>
          <w:rFonts w:ascii="Calibri" w:hAnsi="Calibri" w:cs="Calibri"/>
          <w:i/>
          <w:kern w:val="0"/>
          <w:szCs w:val="20"/>
          <w:highlight w:val="yellow"/>
          <w:u w:val="single"/>
        </w:rPr>
        <w:t xml:space="preserve">, if inter-SN </w:t>
      </w:r>
      <w:r w:rsidR="00F40B31">
        <w:rPr>
          <w:rFonts w:ascii="Calibri" w:hAnsi="Calibri" w:cs="Calibri"/>
          <w:i/>
          <w:kern w:val="0"/>
          <w:szCs w:val="20"/>
          <w:highlight w:val="yellow"/>
          <w:u w:val="single"/>
        </w:rPr>
        <w:t xml:space="preserve">conditional </w:t>
      </w:r>
      <w:r w:rsidR="00F40B31" w:rsidRPr="00DB353F">
        <w:rPr>
          <w:rFonts w:ascii="Calibri" w:hAnsi="Calibri" w:cs="Calibri"/>
          <w:i/>
          <w:kern w:val="0"/>
          <w:szCs w:val="20"/>
          <w:highlight w:val="yellow"/>
          <w:u w:val="single"/>
        </w:rPr>
        <w:t>PSCell change is supported</w:t>
      </w:r>
      <w:r w:rsidRPr="00536534">
        <w:rPr>
          <w:rFonts w:ascii="Calibri" w:hAnsi="Calibri" w:cs="Calibri"/>
          <w:i/>
          <w:kern w:val="0"/>
          <w:szCs w:val="20"/>
        </w:rPr>
        <w:t>.</w:t>
      </w:r>
    </w:p>
    <w:p w:rsidR="00C5714B" w:rsidRDefault="00C5714B" w:rsidP="00094E83">
      <w:pPr>
        <w:pStyle w:val="aa"/>
        <w:widowControl/>
        <w:numPr>
          <w:ilvl w:val="0"/>
          <w:numId w:val="4"/>
        </w:numPr>
        <w:spacing w:after="60" w:line="240" w:lineRule="atLeast"/>
        <w:ind w:leftChars="0"/>
        <w:rPr>
          <w:rFonts w:ascii="Calibri" w:hAnsi="Calibri" w:cs="Calibri"/>
          <w:i/>
          <w:kern w:val="0"/>
          <w:szCs w:val="20"/>
        </w:rPr>
      </w:pPr>
      <w:r w:rsidRPr="00C5714B">
        <w:rPr>
          <w:rFonts w:ascii="Calibri" w:hAnsi="Calibri" w:cs="Calibri"/>
          <w:i/>
          <w:kern w:val="0"/>
          <w:szCs w:val="20"/>
        </w:rPr>
        <w:t xml:space="preserve">Use add/mod list + release list to configure multiple </w:t>
      </w:r>
      <w:r w:rsidRPr="00C01750">
        <w:rPr>
          <w:rFonts w:ascii="Calibri" w:hAnsi="Calibri" w:cs="Calibri"/>
          <w:i/>
          <w:kern w:val="0"/>
          <w:szCs w:val="20"/>
          <w:u w:val="single"/>
        </w:rPr>
        <w:t>Conditional PSCell change</w:t>
      </w:r>
      <w:r w:rsidRPr="00C5714B">
        <w:rPr>
          <w:rFonts w:ascii="Calibri" w:hAnsi="Calibri" w:cs="Calibri"/>
          <w:i/>
          <w:kern w:val="0"/>
          <w:szCs w:val="20"/>
        </w:rPr>
        <w:t xml:space="preserve"> candidate cells. </w:t>
      </w:r>
      <w:r w:rsidRPr="00C01750">
        <w:rPr>
          <w:rFonts w:ascii="Calibri" w:hAnsi="Calibri" w:cs="Calibri"/>
          <w:i/>
          <w:kern w:val="0"/>
          <w:szCs w:val="20"/>
          <w:u w:val="single"/>
        </w:rPr>
        <w:t>Conditional PSCell change</w:t>
      </w:r>
      <w:r w:rsidRPr="00C5714B">
        <w:rPr>
          <w:rFonts w:ascii="Calibri" w:hAnsi="Calibri" w:cs="Calibri"/>
          <w:i/>
          <w:kern w:val="0"/>
          <w:szCs w:val="20"/>
        </w:rPr>
        <w:t xml:space="preserve"> execution condition can be updated by modifying the existing </w:t>
      </w:r>
      <w:r w:rsidRPr="00C01750">
        <w:rPr>
          <w:rFonts w:ascii="Calibri" w:hAnsi="Calibri" w:cs="Calibri"/>
          <w:i/>
          <w:kern w:val="0"/>
          <w:szCs w:val="20"/>
          <w:u w:val="single"/>
        </w:rPr>
        <w:t>Conditional PSCell change</w:t>
      </w:r>
      <w:r w:rsidRPr="00C5714B">
        <w:rPr>
          <w:rFonts w:ascii="Calibri" w:hAnsi="Calibri" w:cs="Calibri"/>
          <w:i/>
          <w:kern w:val="0"/>
          <w:szCs w:val="20"/>
        </w:rPr>
        <w:t xml:space="preserve"> </w:t>
      </w:r>
      <w:r w:rsidRPr="00C5714B">
        <w:rPr>
          <w:rFonts w:ascii="Calibri" w:hAnsi="Calibri" w:cs="Calibri"/>
          <w:i/>
          <w:kern w:val="0"/>
          <w:szCs w:val="20"/>
        </w:rPr>
        <w:lastRenderedPageBreak/>
        <w:t xml:space="preserve">configuration, Target cell configuration can be updated by modifying the existing </w:t>
      </w:r>
      <w:r w:rsidR="002865F8" w:rsidRPr="00C01750">
        <w:rPr>
          <w:rFonts w:ascii="Calibri" w:hAnsi="Calibri" w:cs="Calibri"/>
          <w:i/>
          <w:kern w:val="0"/>
          <w:szCs w:val="20"/>
          <w:u w:val="single"/>
        </w:rPr>
        <w:t>Conditional PSCell change</w:t>
      </w:r>
      <w:r w:rsidR="002865F8" w:rsidRPr="00C5714B">
        <w:rPr>
          <w:rFonts w:ascii="Calibri" w:hAnsi="Calibri" w:cs="Calibri"/>
          <w:i/>
          <w:kern w:val="0"/>
          <w:szCs w:val="20"/>
        </w:rPr>
        <w:t xml:space="preserve"> </w:t>
      </w:r>
      <w:r w:rsidRPr="00C5714B">
        <w:rPr>
          <w:rFonts w:ascii="Calibri" w:hAnsi="Calibri" w:cs="Calibri"/>
          <w:i/>
          <w:kern w:val="0"/>
          <w:szCs w:val="20"/>
        </w:rPr>
        <w:t>configuration.</w:t>
      </w:r>
    </w:p>
    <w:p w:rsidR="00C5714B" w:rsidRPr="00C5714B" w:rsidRDefault="00C5714B" w:rsidP="00094E83">
      <w:pPr>
        <w:pStyle w:val="aa"/>
        <w:widowControl/>
        <w:numPr>
          <w:ilvl w:val="0"/>
          <w:numId w:val="4"/>
        </w:numPr>
        <w:spacing w:after="60" w:line="240" w:lineRule="atLeast"/>
        <w:ind w:leftChars="0"/>
        <w:rPr>
          <w:rFonts w:ascii="Calibri" w:hAnsi="Calibri" w:cs="Calibri"/>
          <w:i/>
          <w:kern w:val="0"/>
          <w:szCs w:val="20"/>
        </w:rPr>
      </w:pPr>
      <w:r w:rsidRPr="00C5714B">
        <w:rPr>
          <w:rFonts w:ascii="Calibri" w:hAnsi="Calibri" w:cs="Calibri"/>
          <w:i/>
          <w:kern w:val="0"/>
          <w:szCs w:val="20"/>
        </w:rPr>
        <w:t xml:space="preserve">Reuse the RRCReconfiguration/RRCConnectionReconfiguration procedure to signal </w:t>
      </w:r>
      <w:r w:rsidR="007410A1" w:rsidRPr="00C01750">
        <w:rPr>
          <w:rFonts w:ascii="Calibri" w:hAnsi="Calibri" w:cs="Calibri"/>
          <w:i/>
          <w:kern w:val="0"/>
          <w:szCs w:val="20"/>
          <w:u w:val="single"/>
        </w:rPr>
        <w:t>Conditional PSCell change</w:t>
      </w:r>
      <w:r w:rsidR="007410A1" w:rsidRPr="00C5714B">
        <w:rPr>
          <w:rFonts w:ascii="Calibri" w:hAnsi="Calibri" w:cs="Calibri"/>
          <w:i/>
          <w:kern w:val="0"/>
          <w:szCs w:val="20"/>
        </w:rPr>
        <w:t xml:space="preserve"> </w:t>
      </w:r>
      <w:r w:rsidRPr="00C5714B">
        <w:rPr>
          <w:rFonts w:ascii="Calibri" w:hAnsi="Calibri" w:cs="Calibri"/>
          <w:i/>
          <w:kern w:val="0"/>
          <w:szCs w:val="20"/>
        </w:rPr>
        <w:t>configuration to UE.</w:t>
      </w:r>
    </w:p>
    <w:p w:rsidR="00C5714B" w:rsidRDefault="00C5714B" w:rsidP="00094E83">
      <w:pPr>
        <w:pStyle w:val="aa"/>
        <w:widowControl/>
        <w:numPr>
          <w:ilvl w:val="0"/>
          <w:numId w:val="4"/>
        </w:numPr>
        <w:spacing w:after="60" w:line="240" w:lineRule="atLeast"/>
        <w:ind w:leftChars="0"/>
        <w:rPr>
          <w:rFonts w:ascii="Calibri" w:hAnsi="Calibri" w:cs="Calibri"/>
          <w:i/>
          <w:kern w:val="0"/>
          <w:szCs w:val="20"/>
        </w:rPr>
      </w:pPr>
      <w:r w:rsidRPr="00C5714B">
        <w:rPr>
          <w:rFonts w:ascii="Calibri" w:hAnsi="Calibri" w:cs="Calibri"/>
          <w:i/>
          <w:kern w:val="0"/>
          <w:szCs w:val="20"/>
        </w:rPr>
        <w:t xml:space="preserve">A RRC complete message is required for UE to confirm receipt and proper comprehension of </w:t>
      </w:r>
      <w:r w:rsidRPr="00C01750">
        <w:rPr>
          <w:rFonts w:ascii="Calibri" w:hAnsi="Calibri" w:cs="Calibri"/>
          <w:i/>
          <w:kern w:val="0"/>
          <w:szCs w:val="20"/>
          <w:u w:val="single"/>
        </w:rPr>
        <w:t>Conditional PSCell change</w:t>
      </w:r>
      <w:r w:rsidRPr="00C5714B">
        <w:rPr>
          <w:rFonts w:ascii="Calibri" w:hAnsi="Calibri" w:cs="Calibri"/>
          <w:i/>
          <w:kern w:val="0"/>
          <w:szCs w:val="20"/>
        </w:rPr>
        <w:t xml:space="preserve"> configuration (execution condition, FFS target cell configuration) to the source </w:t>
      </w:r>
      <w:r w:rsidRPr="00C5714B">
        <w:rPr>
          <w:rFonts w:ascii="Calibri" w:hAnsi="Calibri" w:cs="Calibri"/>
          <w:i/>
          <w:kern w:val="0"/>
          <w:szCs w:val="20"/>
          <w:u w:val="single"/>
        </w:rPr>
        <w:t>SN</w:t>
      </w:r>
      <w:r w:rsidRPr="00C5714B">
        <w:rPr>
          <w:rFonts w:ascii="Calibri" w:hAnsi="Calibri" w:cs="Calibri"/>
          <w:i/>
          <w:kern w:val="0"/>
          <w:szCs w:val="20"/>
        </w:rPr>
        <w:t>.</w:t>
      </w:r>
    </w:p>
    <w:p w:rsidR="00C5714B" w:rsidRPr="00682C45" w:rsidRDefault="00C5714B" w:rsidP="00094E83">
      <w:pPr>
        <w:pStyle w:val="aa"/>
        <w:widowControl/>
        <w:numPr>
          <w:ilvl w:val="0"/>
          <w:numId w:val="4"/>
        </w:numPr>
        <w:spacing w:after="60" w:line="240" w:lineRule="atLeast"/>
        <w:ind w:leftChars="0"/>
        <w:rPr>
          <w:rFonts w:ascii="Calibri" w:hAnsi="Calibri" w:cs="Calibri"/>
          <w:i/>
          <w:kern w:val="0"/>
          <w:szCs w:val="20"/>
        </w:rPr>
      </w:pPr>
      <w:r w:rsidRPr="00C5714B">
        <w:rPr>
          <w:rFonts w:ascii="Calibri" w:hAnsi="Calibri" w:cs="Calibri"/>
          <w:i/>
          <w:kern w:val="0"/>
          <w:szCs w:val="20"/>
        </w:rPr>
        <w:t xml:space="preserve">After </w:t>
      </w:r>
      <w:r w:rsidRPr="00C01750">
        <w:rPr>
          <w:rFonts w:ascii="Calibri" w:hAnsi="Calibri" w:cs="Calibri"/>
          <w:i/>
          <w:kern w:val="0"/>
          <w:szCs w:val="20"/>
          <w:u w:val="single"/>
        </w:rPr>
        <w:t>Conditional PSCell change</w:t>
      </w:r>
      <w:r w:rsidRPr="00C5714B">
        <w:rPr>
          <w:rFonts w:ascii="Calibri" w:hAnsi="Calibri" w:cs="Calibri"/>
          <w:i/>
          <w:kern w:val="0"/>
          <w:szCs w:val="20"/>
        </w:rPr>
        <w:t xml:space="preserve"> configuration has been sent to the UE, source configuration can be updated.</w:t>
      </w:r>
    </w:p>
    <w:p w:rsidR="001B6F09" w:rsidRDefault="001B6F09" w:rsidP="00D1095E">
      <w:pPr>
        <w:pStyle w:val="Doc-text2"/>
        <w:ind w:left="0" w:firstLine="0"/>
      </w:pPr>
    </w:p>
    <w:p w:rsidR="00AD0319" w:rsidRDefault="00096F19" w:rsidP="00096F19">
      <w:pPr>
        <w:widowControl/>
        <w:spacing w:after="120" w:line="240" w:lineRule="atLeast"/>
      </w:pPr>
      <w:r>
        <w:rPr>
          <w:rFonts w:ascii="Arial" w:hAnsi="Arial" w:hint="eastAsia"/>
          <w:kern w:val="0"/>
          <w:sz w:val="20"/>
          <w:szCs w:val="20"/>
        </w:rPr>
        <w:t xml:space="preserve">The agreement </w:t>
      </w:r>
      <w:r w:rsidR="00E12376">
        <w:rPr>
          <w:rFonts w:ascii="Arial" w:hAnsi="Arial"/>
          <w:kern w:val="0"/>
          <w:sz w:val="20"/>
          <w:szCs w:val="20"/>
        </w:rPr>
        <w:t xml:space="preserve">part </w:t>
      </w:r>
      <w:r>
        <w:rPr>
          <w:rFonts w:ascii="Arial" w:hAnsi="Arial" w:hint="eastAsia"/>
          <w:kern w:val="0"/>
          <w:sz w:val="20"/>
          <w:szCs w:val="20"/>
        </w:rPr>
        <w:t xml:space="preserve">(9) </w:t>
      </w:r>
      <w:r>
        <w:rPr>
          <w:rFonts w:ascii="Arial" w:hAnsi="Arial"/>
          <w:kern w:val="0"/>
          <w:sz w:val="20"/>
          <w:szCs w:val="20"/>
        </w:rPr>
        <w:t>is not relevant to the PSCell change.</w:t>
      </w:r>
    </w:p>
    <w:p w:rsidR="00D1095E" w:rsidRPr="00EE0EDA" w:rsidRDefault="00D1095E" w:rsidP="00D1095E">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(9)</w:t>
      </w:r>
    </w:p>
    <w:p w:rsidR="00D1095E" w:rsidRPr="00EE0EDA" w:rsidRDefault="00D1095E" w:rsidP="00D1095E">
      <w:pPr>
        <w:pStyle w:val="Doc-text2"/>
        <w:numPr>
          <w:ilvl w:val="0"/>
          <w:numId w:val="3"/>
        </w:numPr>
        <w:pBdr>
          <w:top w:val="single" w:sz="4" w:space="1" w:color="auto"/>
          <w:left w:val="single" w:sz="4" w:space="4" w:color="auto"/>
          <w:bottom w:val="single" w:sz="4" w:space="1" w:color="auto"/>
          <w:right w:val="single" w:sz="4" w:space="4" w:color="auto"/>
        </w:pBdr>
        <w:ind w:leftChars="100" w:left="570"/>
        <w:rPr>
          <w:sz w:val="18"/>
          <w:highlight w:val="lightGray"/>
        </w:rPr>
      </w:pPr>
      <w:r w:rsidRPr="00EE0EDA">
        <w:rPr>
          <w:sz w:val="18"/>
          <w:highlight w:val="lightGray"/>
        </w:rPr>
        <w:t>S1/N2-based CHO is not supported for Release 16</w:t>
      </w:r>
      <w:r w:rsidR="00AB7294" w:rsidRPr="00EE0EDA">
        <w:rPr>
          <w:sz w:val="18"/>
          <w:highlight w:val="lightGray"/>
        </w:rPr>
        <w:t>. RAN3 impac</w:t>
      </w:r>
      <w:r w:rsidRPr="00EE0EDA">
        <w:rPr>
          <w:sz w:val="18"/>
          <w:highlight w:val="lightGray"/>
        </w:rPr>
        <w:t>t to be discussed in RAN3. If we want to support this, the WID has to be updated and SA2 impacts identified.</w:t>
      </w:r>
      <w:r w:rsidR="00DA2689" w:rsidRPr="00EE0EDA">
        <w:rPr>
          <w:sz w:val="18"/>
          <w:highlight w:val="lightGray"/>
        </w:rPr>
        <w:t xml:space="preserve"> </w:t>
      </w:r>
      <w:r w:rsidR="00DA2689" w:rsidRPr="00EE0EDA">
        <w:rPr>
          <w:sz w:val="18"/>
          <w:highlight w:val="lightGray"/>
        </w:rPr>
        <w:br/>
      </w:r>
      <w:r w:rsidR="00DA2689" w:rsidRPr="00EE0EDA">
        <w:rPr>
          <w:rFonts w:ascii="Calibri" w:hAnsi="Calibri" w:cs="Calibri"/>
          <w:color w:val="C00000"/>
        </w:rPr>
        <w:t xml:space="preserve">=&gt; </w:t>
      </w:r>
      <w:r w:rsidR="00DA2689" w:rsidRPr="00EE0EDA">
        <w:rPr>
          <w:rFonts w:ascii="Calibri" w:hAnsi="Calibri" w:cs="Calibri"/>
          <w:i/>
          <w:color w:val="C00000"/>
        </w:rPr>
        <w:t>no relation to PSCell change</w:t>
      </w:r>
      <w:r w:rsidR="00E365A2" w:rsidRPr="00EE0EDA">
        <w:rPr>
          <w:rFonts w:ascii="Calibri" w:hAnsi="Calibri" w:cs="Calibri"/>
          <w:i/>
          <w:color w:val="C00000"/>
        </w:rPr>
        <w:t xml:space="preserve"> </w:t>
      </w:r>
    </w:p>
    <w:p w:rsidR="005C0E1B" w:rsidRPr="006F56DA" w:rsidRDefault="005C0E1B" w:rsidP="0085517C">
      <w:pPr>
        <w:widowControl/>
        <w:spacing w:after="120" w:line="240" w:lineRule="atLeast"/>
        <w:rPr>
          <w:rFonts w:ascii="Arial" w:hAnsi="Arial"/>
          <w:kern w:val="0"/>
          <w:sz w:val="20"/>
          <w:szCs w:val="20"/>
        </w:rPr>
      </w:pPr>
    </w:p>
    <w:p w:rsidR="00096F19" w:rsidRPr="006F56DA" w:rsidRDefault="00E56963" w:rsidP="0085517C">
      <w:pPr>
        <w:widowControl/>
        <w:spacing w:after="120" w:line="240" w:lineRule="atLeast"/>
        <w:rPr>
          <w:rFonts w:ascii="Arial" w:hAnsi="Arial"/>
          <w:kern w:val="0"/>
          <w:sz w:val="20"/>
          <w:szCs w:val="20"/>
        </w:rPr>
      </w:pPr>
      <w:r w:rsidRPr="006F56DA">
        <w:rPr>
          <w:rFonts w:ascii="Arial" w:hAnsi="Arial"/>
          <w:kern w:val="0"/>
          <w:sz w:val="20"/>
          <w:szCs w:val="20"/>
        </w:rPr>
        <w:t>Based on the discussions above, we consider most of agreements for the general framework (e.g. procedure aspect) for the CHO</w:t>
      </w:r>
      <w:r w:rsidR="00B8122E" w:rsidRPr="006F56DA">
        <w:rPr>
          <w:rFonts w:ascii="Arial" w:hAnsi="Arial"/>
          <w:kern w:val="0"/>
          <w:sz w:val="20"/>
          <w:szCs w:val="20"/>
        </w:rPr>
        <w:t xml:space="preserve"> are applicable to the conditional PSCell change,</w:t>
      </w:r>
      <w:r w:rsidRPr="006F56DA">
        <w:rPr>
          <w:rFonts w:ascii="Arial" w:hAnsi="Arial"/>
          <w:kern w:val="0"/>
          <w:sz w:val="20"/>
          <w:szCs w:val="20"/>
        </w:rPr>
        <w:t xml:space="preserve"> other than those which are some CHO specific or are not relating to the PSCell change.</w:t>
      </w:r>
    </w:p>
    <w:p w:rsidR="00E56963" w:rsidRDefault="00E56963" w:rsidP="0085517C">
      <w:pPr>
        <w:widowControl/>
        <w:spacing w:after="120" w:line="240" w:lineRule="atLeast"/>
        <w:rPr>
          <w:rFonts w:ascii="Arial" w:hAnsi="Arial"/>
          <w:kern w:val="0"/>
          <w:sz w:val="20"/>
          <w:szCs w:val="20"/>
        </w:rPr>
      </w:pPr>
    </w:p>
    <w:p w:rsidR="00DD5080" w:rsidRPr="006F56DA" w:rsidRDefault="00DD5080" w:rsidP="0085517C">
      <w:pPr>
        <w:widowControl/>
        <w:spacing w:after="120" w:line="240" w:lineRule="atLeast"/>
        <w:rPr>
          <w:rFonts w:ascii="Arial" w:hAnsi="Arial"/>
          <w:kern w:val="0"/>
          <w:sz w:val="20"/>
          <w:szCs w:val="20"/>
        </w:rPr>
      </w:pPr>
      <w:r w:rsidRPr="002C6C08">
        <w:rPr>
          <w:rFonts w:ascii="Arial" w:hAnsi="Arial" w:hint="eastAsia"/>
          <w:kern w:val="0"/>
          <w:sz w:val="28"/>
          <w:szCs w:val="20"/>
        </w:rPr>
        <w:t>2.</w:t>
      </w:r>
      <w:r w:rsidR="0009775C">
        <w:rPr>
          <w:rFonts w:ascii="Arial" w:hAnsi="Arial"/>
          <w:kern w:val="0"/>
          <w:sz w:val="28"/>
          <w:szCs w:val="20"/>
        </w:rPr>
        <w:t>3</w:t>
      </w:r>
      <w:r w:rsidRPr="002C6C08">
        <w:rPr>
          <w:rFonts w:ascii="Arial" w:hAnsi="Arial" w:hint="eastAsia"/>
          <w:kern w:val="0"/>
          <w:sz w:val="28"/>
          <w:szCs w:val="20"/>
        </w:rPr>
        <w:tab/>
      </w:r>
      <w:r>
        <w:rPr>
          <w:rFonts w:ascii="Arial" w:hAnsi="Arial"/>
          <w:kern w:val="0"/>
          <w:sz w:val="28"/>
          <w:szCs w:val="20"/>
        </w:rPr>
        <w:t>Detail configurations</w:t>
      </w:r>
    </w:p>
    <w:p w:rsidR="009310C7" w:rsidRPr="006F56DA" w:rsidRDefault="004E7667" w:rsidP="003E16F6">
      <w:pPr>
        <w:widowControl/>
        <w:spacing w:after="120" w:line="240" w:lineRule="atLeast"/>
        <w:rPr>
          <w:rFonts w:ascii="Arial" w:hAnsi="Arial"/>
          <w:kern w:val="0"/>
          <w:sz w:val="20"/>
          <w:szCs w:val="20"/>
        </w:rPr>
      </w:pPr>
      <w:r w:rsidRPr="006F56DA">
        <w:rPr>
          <w:rFonts w:ascii="Arial" w:hAnsi="Arial"/>
          <w:kern w:val="0"/>
          <w:sz w:val="20"/>
          <w:szCs w:val="20"/>
        </w:rPr>
        <w:t xml:space="preserve">Next we discuss whether the agreements for CHO detail configurations </w:t>
      </w:r>
      <w:r w:rsidR="00DD5080">
        <w:rPr>
          <w:rFonts w:ascii="Arial" w:hAnsi="Arial"/>
          <w:kern w:val="0"/>
          <w:sz w:val="20"/>
          <w:szCs w:val="20"/>
        </w:rPr>
        <w:t xml:space="preserve">(e.g., execution condition, target configurations) </w:t>
      </w:r>
      <w:r w:rsidRPr="006F56DA">
        <w:rPr>
          <w:rFonts w:ascii="Arial" w:hAnsi="Arial"/>
          <w:kern w:val="0"/>
          <w:sz w:val="20"/>
          <w:szCs w:val="20"/>
        </w:rPr>
        <w:t>can be reused for the conditional PSCell change.</w:t>
      </w:r>
      <w:r w:rsidR="005E4C77">
        <w:rPr>
          <w:rFonts w:ascii="Arial" w:hAnsi="Arial"/>
          <w:kern w:val="0"/>
          <w:sz w:val="20"/>
          <w:szCs w:val="20"/>
        </w:rPr>
        <w:t xml:space="preserve"> For detail</w:t>
      </w:r>
      <w:r w:rsidR="00894046">
        <w:rPr>
          <w:rFonts w:ascii="Arial" w:hAnsi="Arial"/>
          <w:kern w:val="0"/>
          <w:sz w:val="20"/>
          <w:szCs w:val="20"/>
        </w:rPr>
        <w:t xml:space="preserve"> configuration</w:t>
      </w:r>
      <w:r w:rsidR="005E4C77">
        <w:rPr>
          <w:rFonts w:ascii="Arial" w:hAnsi="Arial"/>
          <w:kern w:val="0"/>
          <w:sz w:val="20"/>
          <w:szCs w:val="20"/>
        </w:rPr>
        <w:t xml:space="preserve">s, the first </w:t>
      </w:r>
      <w:r w:rsidR="005E4C77">
        <w:rPr>
          <w:rFonts w:ascii="Arial" w:hAnsi="Arial" w:hint="eastAsia"/>
          <w:kern w:val="0"/>
          <w:sz w:val="20"/>
          <w:szCs w:val="20"/>
        </w:rPr>
        <w:t>set of agreements is as follows:</w:t>
      </w:r>
    </w:p>
    <w:p w:rsidR="001C1D46" w:rsidRPr="003C27B4" w:rsidRDefault="00AA3A0A" w:rsidP="001C1D46">
      <w:pPr>
        <w:widowControl/>
        <w:spacing w:after="120" w:line="240" w:lineRule="atLeast"/>
        <w:rPr>
          <w:rFonts w:ascii="Arial" w:hAnsi="Arial"/>
          <w:b/>
          <w:kern w:val="0"/>
          <w:sz w:val="20"/>
          <w:szCs w:val="20"/>
        </w:rPr>
      </w:pPr>
      <w:r>
        <w:rPr>
          <w:rFonts w:ascii="Arial" w:hAnsi="Arial"/>
          <w:b/>
          <w:kern w:val="0"/>
          <w:sz w:val="20"/>
          <w:szCs w:val="20"/>
        </w:rPr>
        <w:t>@</w:t>
      </w:r>
      <w:r w:rsidR="001C1D46" w:rsidRPr="003C27B4">
        <w:rPr>
          <w:rFonts w:ascii="Arial" w:hAnsi="Arial"/>
          <w:b/>
          <w:kern w:val="0"/>
          <w:sz w:val="20"/>
          <w:szCs w:val="20"/>
        </w:rPr>
        <w:t>RAN2#105bis</w:t>
      </w:r>
    </w:p>
    <w:p w:rsidR="0039399F" w:rsidRPr="00EE0EDA" w:rsidRDefault="0039399F" w:rsidP="0039399F">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 (1b)</w:t>
      </w:r>
    </w:p>
    <w:p w:rsidR="001C1D46" w:rsidRPr="00EE0EDA" w:rsidRDefault="000C2195" w:rsidP="001C1D46">
      <w:pPr>
        <w:pStyle w:val="Doc-text2"/>
        <w:pBdr>
          <w:top w:val="single" w:sz="4" w:space="1" w:color="auto"/>
          <w:left w:val="single" w:sz="4" w:space="4" w:color="auto"/>
          <w:bottom w:val="single" w:sz="4" w:space="1" w:color="auto"/>
          <w:right w:val="single" w:sz="4" w:space="4" w:color="auto"/>
        </w:pBdr>
        <w:ind w:leftChars="100" w:left="573"/>
        <w:rPr>
          <w:sz w:val="18"/>
          <w:lang w:eastAsia="ja-JP"/>
        </w:rPr>
      </w:pPr>
      <w:r w:rsidRPr="00EE0EDA">
        <w:rPr>
          <w:sz w:val="18"/>
          <w:lang w:eastAsia="ja-JP"/>
        </w:rPr>
        <w:t>…</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Cell level quality is used as baseline for CHO execution condition;</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color w:val="BFBFBF" w:themeColor="background1" w:themeShade="BF"/>
          <w:sz w:val="18"/>
        </w:rPr>
        <w:t>FFS: on whether beam quality is used as input for CHO execution condition.</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highlight w:val="lightGray"/>
        </w:rPr>
      </w:pPr>
      <w:r w:rsidRPr="00EE0EDA">
        <w:rPr>
          <w:sz w:val="18"/>
          <w:highlight w:val="lightGray"/>
        </w:rPr>
        <w:t>3</w:t>
      </w:r>
      <w:r w:rsidRPr="00EE0EDA">
        <w:rPr>
          <w:sz w:val="18"/>
          <w:highlight w:val="lightGray"/>
        </w:rPr>
        <w:tab/>
        <w:t>RS type SSB can be used</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color w:val="BFBFBF" w:themeColor="background1" w:themeShade="BF"/>
          <w:sz w:val="18"/>
          <w:highlight w:val="lightGray"/>
        </w:rPr>
        <w:t>FFS: CSI-RS, use of more than one RS type</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highlight w:val="lightGray"/>
        </w:rPr>
        <w:t>4</w:t>
      </w:r>
      <w:r w:rsidRPr="00EE0EDA">
        <w:rPr>
          <w:sz w:val="18"/>
          <w:highlight w:val="lightGray"/>
        </w:rPr>
        <w:tab/>
        <w:t>Ax events (entry condition) are used for CHO execution condition and A3/5 as baseline</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highlight w:val="lightGray"/>
        </w:rPr>
      </w:pPr>
      <w:r w:rsidRPr="00EE0EDA">
        <w:rPr>
          <w:color w:val="BFBFBF" w:themeColor="background1" w:themeShade="BF"/>
          <w:sz w:val="18"/>
          <w:highlight w:val="lightGray"/>
        </w:rPr>
        <w:t>FFS: on other events</w:t>
      </w:r>
    </w:p>
    <w:p w:rsidR="00703C63"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sz w:val="18"/>
          <w:highlight w:val="lightGray"/>
        </w:rPr>
      </w:pPr>
      <w:r w:rsidRPr="00EE0EDA">
        <w:rPr>
          <w:sz w:val="18"/>
          <w:highlight w:val="lightGray"/>
        </w:rPr>
        <w:t>5</w:t>
      </w:r>
      <w:r w:rsidRPr="00EE0EDA">
        <w:rPr>
          <w:sz w:val="18"/>
          <w:highlight w:val="lightGray"/>
        </w:rPr>
        <w:tab/>
        <w:t xml:space="preserve">Trigger quantity for CHO execution condition(RSRP, RSRQ or RS-SINR) is configured by network. </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highlight w:val="lightGray"/>
        </w:rPr>
        <w:t>FFS: on multiple quantities.</w:t>
      </w:r>
      <w:r w:rsidR="00703C63" w:rsidRPr="00EE0EDA">
        <w:rPr>
          <w:color w:val="BFBFBF" w:themeColor="background1" w:themeShade="BF"/>
          <w:sz w:val="18"/>
        </w:rPr>
        <w:br/>
      </w:r>
      <w:r w:rsidR="00703C63" w:rsidRPr="00EE0EDA">
        <w:rPr>
          <w:rFonts w:ascii="Calibri" w:hAnsi="Calibri" w:cs="Calibri"/>
          <w:color w:val="C00000"/>
        </w:rPr>
        <w:t xml:space="preserve">=&gt; </w:t>
      </w:r>
      <w:r w:rsidR="00703C63" w:rsidRPr="00EE0EDA">
        <w:rPr>
          <w:rFonts w:ascii="Calibri" w:hAnsi="Calibri" w:cs="Calibri"/>
          <w:i/>
          <w:color w:val="C00000"/>
        </w:rPr>
        <w:t>confirmed in RAN2#106</w:t>
      </w:r>
    </w:p>
    <w:p w:rsidR="001C1D46" w:rsidRPr="00EE0EDA" w:rsidRDefault="001C1D46" w:rsidP="001C1D46">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Enhancements to the above CHO framework to specifically address usage in FR2 (e.g. address high number of handovers, RLFs, etc)</w:t>
      </w:r>
      <w:r w:rsidR="00A579A2" w:rsidRPr="00EE0EDA">
        <w:rPr>
          <w:color w:val="BFBFBF" w:themeColor="background1" w:themeShade="BF"/>
          <w:sz w:val="18"/>
        </w:rPr>
        <w:t xml:space="preserve"> </w:t>
      </w:r>
    </w:p>
    <w:p w:rsidR="00662A45" w:rsidRDefault="00662A45" w:rsidP="003E16F6">
      <w:pPr>
        <w:widowControl/>
        <w:spacing w:after="120" w:line="240" w:lineRule="atLeast"/>
        <w:rPr>
          <w:rFonts w:ascii="Arial" w:hAnsi="Arial"/>
          <w:kern w:val="0"/>
          <w:sz w:val="20"/>
          <w:szCs w:val="20"/>
        </w:rPr>
      </w:pPr>
    </w:p>
    <w:p w:rsidR="00957D85" w:rsidRDefault="00957D85" w:rsidP="00957D85">
      <w:pPr>
        <w:widowControl/>
        <w:spacing w:after="120" w:line="240" w:lineRule="atLeast"/>
        <w:rPr>
          <w:rFonts w:ascii="Arial" w:hAnsi="Arial"/>
          <w:b/>
          <w:kern w:val="0"/>
          <w:sz w:val="20"/>
          <w:szCs w:val="20"/>
        </w:rPr>
      </w:pPr>
      <w:r>
        <w:rPr>
          <w:rFonts w:ascii="Arial" w:hAnsi="Arial"/>
          <w:b/>
          <w:kern w:val="0"/>
          <w:sz w:val="20"/>
          <w:szCs w:val="20"/>
        </w:rPr>
        <w:t>@RAN2#107</w:t>
      </w:r>
    </w:p>
    <w:p w:rsidR="00957D85" w:rsidRPr="00EE0EDA" w:rsidRDefault="00957D85" w:rsidP="00957D85">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 (6b)</w:t>
      </w:r>
    </w:p>
    <w:p w:rsidR="00957D85" w:rsidRPr="00EE0EDA" w:rsidRDefault="00957D85" w:rsidP="00957D85">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1</w:t>
      </w:r>
      <w:r w:rsidRPr="00EE0EDA">
        <w:rPr>
          <w:sz w:val="18"/>
        </w:rPr>
        <w:tab/>
        <w:t>For the scenario of multiple CHO cells being triggered the cell selected by the UE considering beams and beam quality. We will not specify normative requirements for the selection process but can be captured in an informative note in stage 3 spec.</w:t>
      </w:r>
    </w:p>
    <w:p w:rsidR="00957D85" w:rsidRPr="00EE0EDA" w:rsidRDefault="00957D85" w:rsidP="00957D85">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957D85" w:rsidRDefault="00957D85" w:rsidP="003E16F6">
      <w:pPr>
        <w:widowControl/>
        <w:spacing w:after="120" w:line="240" w:lineRule="atLeast"/>
        <w:rPr>
          <w:rFonts w:ascii="Arial" w:hAnsi="Arial"/>
          <w:kern w:val="0"/>
          <w:sz w:val="20"/>
          <w:szCs w:val="20"/>
        </w:rPr>
      </w:pPr>
    </w:p>
    <w:p w:rsidR="00957D85" w:rsidRPr="0039399F" w:rsidRDefault="0066718E" w:rsidP="00957D85">
      <w:pPr>
        <w:widowControl/>
        <w:spacing w:after="120" w:line="240" w:lineRule="atLeast"/>
        <w:rPr>
          <w:rFonts w:ascii="Arial" w:hAnsi="Arial"/>
          <w:kern w:val="0"/>
          <w:sz w:val="20"/>
          <w:szCs w:val="20"/>
        </w:rPr>
      </w:pPr>
      <w:r>
        <w:rPr>
          <w:rFonts w:ascii="Arial" w:hAnsi="Arial"/>
          <w:kern w:val="0"/>
          <w:sz w:val="20"/>
          <w:szCs w:val="20"/>
        </w:rPr>
        <w:t xml:space="preserve">On top of the first agreement of (1b), i.e. cell level quality as baseline, the beam aspect was confirmed in RAN2#107. These are also applicable to the conditional PSCell change. Note that other </w:t>
      </w:r>
      <w:r w:rsidR="00957D85">
        <w:rPr>
          <w:rFonts w:ascii="Arial" w:hAnsi="Arial" w:hint="eastAsia"/>
          <w:kern w:val="0"/>
          <w:sz w:val="20"/>
          <w:szCs w:val="20"/>
        </w:rPr>
        <w:t>agreements</w:t>
      </w:r>
      <w:r>
        <w:rPr>
          <w:rFonts w:ascii="Arial" w:hAnsi="Arial"/>
          <w:kern w:val="0"/>
          <w:sz w:val="20"/>
          <w:szCs w:val="20"/>
        </w:rPr>
        <w:t xml:space="preserve"> of</w:t>
      </w:r>
      <w:r w:rsidR="00957D85">
        <w:rPr>
          <w:rFonts w:ascii="Arial" w:hAnsi="Arial" w:hint="eastAsia"/>
          <w:kern w:val="0"/>
          <w:sz w:val="20"/>
          <w:szCs w:val="20"/>
        </w:rPr>
        <w:t xml:space="preserve"> (</w:t>
      </w:r>
      <w:r>
        <w:rPr>
          <w:rFonts w:ascii="Arial" w:hAnsi="Arial"/>
          <w:kern w:val="0"/>
          <w:sz w:val="20"/>
          <w:szCs w:val="20"/>
        </w:rPr>
        <w:t>1b</w:t>
      </w:r>
      <w:r w:rsidR="00957D85">
        <w:rPr>
          <w:rFonts w:ascii="Arial" w:hAnsi="Arial" w:hint="eastAsia"/>
          <w:kern w:val="0"/>
          <w:sz w:val="20"/>
          <w:szCs w:val="20"/>
        </w:rPr>
        <w:t>)</w:t>
      </w:r>
      <w:r>
        <w:rPr>
          <w:rFonts w:ascii="Arial" w:hAnsi="Arial"/>
          <w:kern w:val="0"/>
          <w:sz w:val="20"/>
          <w:szCs w:val="20"/>
        </w:rPr>
        <w:t xml:space="preserve"> are confirmed in RAN2#106 and discussed below.</w:t>
      </w:r>
    </w:p>
    <w:p w:rsidR="00957D85" w:rsidRPr="0039399F" w:rsidRDefault="00957D85" w:rsidP="00957D85">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sidR="006E097B">
        <w:rPr>
          <w:rFonts w:ascii="Calibri" w:hAnsi="Calibri" w:cs="Calibri"/>
          <w:i/>
          <w:kern w:val="0"/>
          <w:szCs w:val="20"/>
        </w:rPr>
        <w:t>5</w:t>
      </w:r>
      <w:r w:rsidRPr="0039399F">
        <w:rPr>
          <w:rFonts w:ascii="Calibri" w:hAnsi="Calibri" w:cs="Calibri"/>
          <w:i/>
          <w:kern w:val="0"/>
          <w:szCs w:val="20"/>
        </w:rPr>
        <w:t xml:space="preserve">: </w:t>
      </w:r>
      <w:r w:rsidR="0066718E">
        <w:rPr>
          <w:rFonts w:ascii="Calibri" w:hAnsi="Calibri" w:cs="Calibri"/>
          <w:i/>
          <w:kern w:val="0"/>
          <w:szCs w:val="20"/>
        </w:rPr>
        <w:t>T</w:t>
      </w:r>
      <w:r>
        <w:rPr>
          <w:rFonts w:ascii="Calibri" w:hAnsi="Calibri" w:cs="Calibri"/>
          <w:i/>
          <w:kern w:val="0"/>
          <w:szCs w:val="20"/>
        </w:rPr>
        <w:t>he agreements (</w:t>
      </w:r>
      <w:r w:rsidR="0066718E">
        <w:rPr>
          <w:rFonts w:ascii="Calibri" w:hAnsi="Calibri" w:cs="Calibri"/>
          <w:i/>
          <w:kern w:val="0"/>
          <w:szCs w:val="20"/>
        </w:rPr>
        <w:t>1b</w:t>
      </w:r>
      <w:r>
        <w:rPr>
          <w:rFonts w:ascii="Calibri" w:hAnsi="Calibri" w:cs="Calibri"/>
          <w:i/>
          <w:kern w:val="0"/>
          <w:szCs w:val="20"/>
        </w:rPr>
        <w:t>)</w:t>
      </w:r>
      <w:r w:rsidR="0066718E">
        <w:rPr>
          <w:rFonts w:ascii="Calibri" w:hAnsi="Calibri" w:cs="Calibri"/>
          <w:i/>
          <w:kern w:val="0"/>
          <w:szCs w:val="20"/>
        </w:rPr>
        <w:t xml:space="preserve"> and</w:t>
      </w:r>
      <w:r>
        <w:rPr>
          <w:rFonts w:ascii="Calibri" w:hAnsi="Calibri" w:cs="Calibri"/>
          <w:i/>
          <w:kern w:val="0"/>
          <w:szCs w:val="20"/>
        </w:rPr>
        <w:t xml:space="preserve"> (</w:t>
      </w:r>
      <w:r w:rsidR="0066718E">
        <w:rPr>
          <w:rFonts w:ascii="Calibri" w:hAnsi="Calibri" w:cs="Calibri"/>
          <w:i/>
          <w:kern w:val="0"/>
          <w:szCs w:val="20"/>
        </w:rPr>
        <w:t>6b</w:t>
      </w:r>
      <w:r>
        <w:rPr>
          <w:rFonts w:ascii="Calibri" w:hAnsi="Calibri" w:cs="Calibri"/>
          <w:i/>
          <w:kern w:val="0"/>
          <w:szCs w:val="20"/>
        </w:rPr>
        <w:t>) above are applicable to the conditional PSCell change and they can be rephrased (with underlined) as follows:</w:t>
      </w:r>
    </w:p>
    <w:p w:rsidR="00957D85" w:rsidRDefault="0066718E" w:rsidP="00094E83">
      <w:pPr>
        <w:pStyle w:val="aa"/>
        <w:widowControl/>
        <w:numPr>
          <w:ilvl w:val="0"/>
          <w:numId w:val="4"/>
        </w:numPr>
        <w:spacing w:after="60" w:line="240" w:lineRule="atLeast"/>
        <w:ind w:leftChars="0"/>
        <w:rPr>
          <w:rFonts w:ascii="Calibri" w:hAnsi="Calibri" w:cs="Calibri"/>
          <w:i/>
          <w:kern w:val="0"/>
          <w:szCs w:val="20"/>
        </w:rPr>
      </w:pPr>
      <w:r w:rsidRPr="0066718E">
        <w:rPr>
          <w:rFonts w:ascii="Calibri" w:hAnsi="Calibri" w:cs="Calibri"/>
          <w:i/>
          <w:kern w:val="0"/>
          <w:szCs w:val="20"/>
        </w:rPr>
        <w:t xml:space="preserve">Cell level quality is used as baseline for </w:t>
      </w:r>
      <w:r w:rsidRPr="0066718E">
        <w:rPr>
          <w:rFonts w:ascii="Calibri" w:hAnsi="Calibri" w:cs="Calibri"/>
          <w:i/>
          <w:kern w:val="0"/>
          <w:szCs w:val="20"/>
          <w:u w:val="single"/>
        </w:rPr>
        <w:t>Conditional PSCell change</w:t>
      </w:r>
      <w:r w:rsidRPr="0066718E">
        <w:rPr>
          <w:rFonts w:ascii="Calibri" w:hAnsi="Calibri" w:cs="Calibri"/>
          <w:i/>
          <w:kern w:val="0"/>
          <w:szCs w:val="20"/>
        </w:rPr>
        <w:t xml:space="preserve"> execution condition;</w:t>
      </w:r>
    </w:p>
    <w:p w:rsidR="0066718E" w:rsidRDefault="0066718E" w:rsidP="00094E83">
      <w:pPr>
        <w:pStyle w:val="aa"/>
        <w:widowControl/>
        <w:numPr>
          <w:ilvl w:val="0"/>
          <w:numId w:val="4"/>
        </w:numPr>
        <w:spacing w:after="60" w:line="240" w:lineRule="atLeast"/>
        <w:ind w:leftChars="0"/>
        <w:rPr>
          <w:rFonts w:ascii="Calibri" w:hAnsi="Calibri" w:cs="Calibri"/>
          <w:i/>
          <w:kern w:val="0"/>
          <w:szCs w:val="20"/>
        </w:rPr>
      </w:pPr>
      <w:r>
        <w:rPr>
          <w:rFonts w:ascii="Calibri" w:hAnsi="Calibri" w:cs="Calibri"/>
          <w:i/>
          <w:kern w:val="0"/>
          <w:szCs w:val="20"/>
        </w:rPr>
        <w:t xml:space="preserve">For the scenario of multiple </w:t>
      </w:r>
      <w:r w:rsidRPr="0066718E">
        <w:rPr>
          <w:rFonts w:ascii="Calibri" w:hAnsi="Calibri" w:cs="Calibri"/>
          <w:i/>
          <w:kern w:val="0"/>
          <w:szCs w:val="20"/>
          <w:u w:val="single"/>
        </w:rPr>
        <w:t>Conditional PSCell change</w:t>
      </w:r>
      <w:r>
        <w:rPr>
          <w:rFonts w:ascii="Calibri" w:hAnsi="Calibri" w:cs="Calibri"/>
          <w:i/>
          <w:kern w:val="0"/>
          <w:szCs w:val="20"/>
          <w:u w:val="single"/>
        </w:rPr>
        <w:t xml:space="preserve"> candidate</w:t>
      </w:r>
      <w:r w:rsidRPr="0066718E">
        <w:rPr>
          <w:rFonts w:ascii="Calibri" w:hAnsi="Calibri" w:cs="Calibri"/>
          <w:i/>
          <w:kern w:val="0"/>
          <w:szCs w:val="20"/>
        </w:rPr>
        <w:t xml:space="preserve"> cells being triggered the cell selected by the UE considering beams and beam quality. We will not specify normative requirements for the selection process but can be captured in an informative note in stage 3 spec.</w:t>
      </w:r>
    </w:p>
    <w:p w:rsidR="00957D85" w:rsidRDefault="00957D85" w:rsidP="003E16F6">
      <w:pPr>
        <w:widowControl/>
        <w:spacing w:after="120" w:line="240" w:lineRule="atLeast"/>
        <w:rPr>
          <w:rFonts w:ascii="Arial" w:hAnsi="Arial"/>
          <w:kern w:val="0"/>
          <w:sz w:val="20"/>
          <w:szCs w:val="20"/>
        </w:rPr>
      </w:pPr>
    </w:p>
    <w:p w:rsidR="005E4C77" w:rsidRPr="005E4C77" w:rsidRDefault="005E4C77" w:rsidP="003E16F6">
      <w:pPr>
        <w:widowControl/>
        <w:spacing w:after="120" w:line="240" w:lineRule="atLeast"/>
        <w:rPr>
          <w:rFonts w:ascii="Arial" w:hAnsi="Arial"/>
          <w:kern w:val="0"/>
          <w:sz w:val="20"/>
          <w:szCs w:val="20"/>
        </w:rPr>
      </w:pPr>
      <w:r>
        <w:rPr>
          <w:rFonts w:ascii="Arial" w:hAnsi="Arial" w:hint="eastAsia"/>
          <w:kern w:val="0"/>
          <w:sz w:val="20"/>
          <w:szCs w:val="20"/>
        </w:rPr>
        <w:t xml:space="preserve">The </w:t>
      </w:r>
      <w:r>
        <w:rPr>
          <w:rFonts w:ascii="Arial" w:hAnsi="Arial"/>
          <w:kern w:val="0"/>
          <w:sz w:val="20"/>
          <w:szCs w:val="20"/>
        </w:rPr>
        <w:t xml:space="preserve">second </w:t>
      </w:r>
      <w:r>
        <w:rPr>
          <w:rFonts w:ascii="Arial" w:hAnsi="Arial" w:hint="eastAsia"/>
          <w:kern w:val="0"/>
          <w:sz w:val="20"/>
          <w:szCs w:val="20"/>
        </w:rPr>
        <w:t xml:space="preserve">set of agreements </w:t>
      </w:r>
      <w:r w:rsidR="00DB5920">
        <w:rPr>
          <w:rFonts w:ascii="Arial" w:hAnsi="Arial"/>
          <w:kern w:val="0"/>
          <w:sz w:val="20"/>
          <w:szCs w:val="20"/>
        </w:rPr>
        <w:t xml:space="preserve">for detail configurations </w:t>
      </w:r>
      <w:r>
        <w:rPr>
          <w:rFonts w:ascii="Arial" w:hAnsi="Arial" w:hint="eastAsia"/>
          <w:kern w:val="0"/>
          <w:sz w:val="20"/>
          <w:szCs w:val="20"/>
        </w:rPr>
        <w:t>is as follows:</w:t>
      </w:r>
    </w:p>
    <w:p w:rsidR="00482137" w:rsidRPr="003C27B4" w:rsidRDefault="00AA3A0A" w:rsidP="00482137">
      <w:pPr>
        <w:widowControl/>
        <w:spacing w:after="120" w:line="240" w:lineRule="atLeast"/>
        <w:rPr>
          <w:rFonts w:ascii="Arial" w:hAnsi="Arial"/>
          <w:b/>
          <w:kern w:val="0"/>
          <w:sz w:val="20"/>
          <w:szCs w:val="20"/>
        </w:rPr>
      </w:pPr>
      <w:r>
        <w:rPr>
          <w:rFonts w:ascii="Arial" w:hAnsi="Arial"/>
          <w:b/>
          <w:kern w:val="0"/>
          <w:sz w:val="20"/>
          <w:szCs w:val="20"/>
        </w:rPr>
        <w:t>@</w:t>
      </w:r>
      <w:r w:rsidR="00482137">
        <w:rPr>
          <w:rFonts w:ascii="Arial" w:hAnsi="Arial"/>
          <w:b/>
          <w:kern w:val="0"/>
          <w:sz w:val="20"/>
          <w:szCs w:val="20"/>
        </w:rPr>
        <w:t>RAN2#106</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(2b)</w:t>
      </w:r>
    </w:p>
    <w:p w:rsidR="00482137" w:rsidRPr="00EE0EDA" w:rsidRDefault="004511B1"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6</w:t>
      </w:r>
      <w:r w:rsidRPr="00EE0EDA">
        <w:rPr>
          <w:sz w:val="18"/>
        </w:rPr>
        <w:tab/>
        <w:t>On cell level A3/A5-like CHO execution condition shall be specified (other events will not be specified without clear justifications)</w:t>
      </w:r>
      <w:r w:rsidR="00475781" w:rsidRPr="00EE0EDA">
        <w:rPr>
          <w:sz w:val="18"/>
        </w:rPr>
        <w:t xml:space="preserve"> </w:t>
      </w:r>
    </w:p>
    <w:p w:rsidR="00F4703A" w:rsidRPr="00F4703A" w:rsidRDefault="00F4703A" w:rsidP="00482137">
      <w:pPr>
        <w:widowControl/>
        <w:spacing w:after="120" w:line="240" w:lineRule="atLeast"/>
        <w:rPr>
          <w:rFonts w:ascii="Arial" w:hAnsi="Arial"/>
          <w:kern w:val="0"/>
          <w:sz w:val="20"/>
          <w:szCs w:val="20"/>
          <w:u w:val="single"/>
        </w:rPr>
      </w:pP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Agreements</w:t>
      </w:r>
      <w:r w:rsidR="0039399F" w:rsidRPr="00EE0EDA">
        <w:rPr>
          <w:sz w:val="18"/>
        </w:rPr>
        <w:t xml:space="preserve"> (3b)</w:t>
      </w:r>
    </w:p>
    <w:p w:rsidR="00482137" w:rsidRPr="00EE0EDA" w:rsidRDefault="004511B1"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2</w:t>
      </w:r>
      <w:r w:rsidRPr="00EE0EDA">
        <w:rPr>
          <w:sz w:val="18"/>
        </w:rPr>
        <w:tab/>
        <w:t xml:space="preserve">Define a CHO execution condition by the measurement identity which identifies a measurement configuration. </w:t>
      </w:r>
      <w:r w:rsidRPr="00EE0EDA">
        <w:rPr>
          <w:color w:val="BFBFBF" w:themeColor="background1" w:themeShade="BF"/>
          <w:sz w:val="18"/>
        </w:rPr>
        <w:t>(FFS to be addressed in stage 3 which parts of the measurement configuration are used for the CHO triggering)</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highlight w:val="lightGray"/>
        </w:rPr>
        <w:t>3</w:t>
      </w:r>
      <w:r w:rsidRPr="00EE0EDA">
        <w:rPr>
          <w:sz w:val="18"/>
          <w:highlight w:val="lightGray"/>
        </w:rPr>
        <w:tab/>
        <w:t>As a baseline CHO can be triggered based on a condition consisting of a single event, single RS type, singe quantity.</w:t>
      </w:r>
      <w:r w:rsidR="00FA4AF4" w:rsidRPr="00EE0EDA">
        <w:rPr>
          <w:rFonts w:ascii="Calibri" w:hAnsi="Calibri" w:cs="Calibri"/>
          <w:color w:val="C00000"/>
          <w:sz w:val="18"/>
        </w:rPr>
        <w:t xml:space="preserve"> </w:t>
      </w:r>
      <w:r w:rsidR="00D2156A" w:rsidRPr="00EE0EDA">
        <w:rPr>
          <w:rFonts w:ascii="Calibri" w:hAnsi="Calibri" w:cs="Calibri"/>
          <w:color w:val="C00000"/>
          <w:sz w:val="18"/>
        </w:rPr>
        <w:br/>
      </w:r>
      <w:r w:rsidR="00FA4AF4" w:rsidRPr="00EE0EDA">
        <w:rPr>
          <w:rFonts w:ascii="Calibri" w:hAnsi="Calibri" w:cs="Calibri"/>
          <w:color w:val="C00000"/>
        </w:rPr>
        <w:t xml:space="preserve">=&gt; </w:t>
      </w:r>
      <w:r w:rsidR="00D2156A" w:rsidRPr="00EE0EDA">
        <w:rPr>
          <w:rFonts w:ascii="Calibri" w:hAnsi="Calibri" w:cs="Calibri"/>
          <w:i/>
          <w:color w:val="C00000"/>
        </w:rPr>
        <w:t>revised in RAN2#107</w:t>
      </w:r>
      <w:r w:rsidR="00C3186E" w:rsidRPr="00EE0EDA">
        <w:rPr>
          <w:rFonts w:ascii="Calibri" w:hAnsi="Calibri" w:cs="Calibri"/>
          <w:i/>
          <w:color w:val="C00000"/>
        </w:rPr>
        <w:t xml:space="preserve"> together with 3.1 and 3.2</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3.1</w:t>
      </w:r>
      <w:r w:rsidRPr="00EE0EDA">
        <w:rPr>
          <w:sz w:val="18"/>
        </w:rPr>
        <w:tab/>
        <w:t>The single trigger quantity can be configured to be RSRP, RSRQ or RS-SINR</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sz w:val="18"/>
        </w:rPr>
      </w:pPr>
      <w:r w:rsidRPr="00EE0EDA">
        <w:rPr>
          <w:sz w:val="18"/>
        </w:rPr>
        <w:t>3.2</w:t>
      </w:r>
      <w:r w:rsidRPr="00EE0EDA">
        <w:rPr>
          <w:sz w:val="18"/>
        </w:rPr>
        <w:tab/>
        <w:t>The single RS type can be configured to be SSB or CSI-RS</w:t>
      </w:r>
    </w:p>
    <w:p w:rsidR="00482137" w:rsidRPr="00EE0EDA" w:rsidRDefault="00482137" w:rsidP="00482137">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EE0EDA">
        <w:rPr>
          <w:color w:val="BFBFBF" w:themeColor="background1" w:themeShade="BF"/>
          <w:sz w:val="18"/>
        </w:rPr>
        <w:t>FFS Whether multiple triggering conditions are required.</w:t>
      </w:r>
      <w:r w:rsidR="00D75872" w:rsidRPr="00EE0EDA">
        <w:rPr>
          <w:color w:val="BFBFBF" w:themeColor="background1" w:themeShade="BF"/>
          <w:sz w:val="18"/>
        </w:rPr>
        <w:t xml:space="preserve"> </w:t>
      </w:r>
    </w:p>
    <w:p w:rsidR="00482137" w:rsidRDefault="00482137" w:rsidP="00482137">
      <w:pPr>
        <w:widowControl/>
        <w:spacing w:after="120" w:line="240" w:lineRule="atLeast"/>
        <w:rPr>
          <w:rFonts w:ascii="Arial" w:hAnsi="Arial"/>
          <w:kern w:val="0"/>
          <w:sz w:val="20"/>
          <w:szCs w:val="20"/>
          <w:u w:val="single"/>
        </w:rPr>
      </w:pPr>
    </w:p>
    <w:p w:rsidR="00E644B3" w:rsidRDefault="00AA3A0A" w:rsidP="00E644B3">
      <w:pPr>
        <w:widowControl/>
        <w:spacing w:after="120" w:line="240" w:lineRule="atLeast"/>
        <w:rPr>
          <w:rFonts w:ascii="Arial" w:hAnsi="Arial"/>
          <w:b/>
          <w:kern w:val="0"/>
          <w:sz w:val="20"/>
          <w:szCs w:val="20"/>
        </w:rPr>
      </w:pPr>
      <w:r>
        <w:rPr>
          <w:rFonts w:ascii="Arial" w:hAnsi="Arial"/>
          <w:b/>
          <w:kern w:val="0"/>
          <w:sz w:val="20"/>
          <w:szCs w:val="20"/>
        </w:rPr>
        <w:t>@</w:t>
      </w:r>
      <w:r w:rsidR="00E644B3">
        <w:rPr>
          <w:rFonts w:ascii="Arial" w:hAnsi="Arial"/>
          <w:b/>
          <w:kern w:val="0"/>
          <w:sz w:val="20"/>
          <w:szCs w:val="20"/>
        </w:rPr>
        <w:t>RAN2#107</w:t>
      </w:r>
    </w:p>
    <w:p w:rsidR="00E644B3" w:rsidRPr="00C3186E" w:rsidRDefault="00E644B3" w:rsidP="00E644B3">
      <w:pPr>
        <w:pStyle w:val="Doc-text2"/>
        <w:pBdr>
          <w:top w:val="single" w:sz="4" w:space="1" w:color="auto"/>
          <w:left w:val="single" w:sz="4" w:space="4" w:color="auto"/>
          <w:bottom w:val="single" w:sz="4" w:space="1" w:color="auto"/>
          <w:right w:val="single" w:sz="4" w:space="4" w:color="auto"/>
        </w:pBdr>
        <w:ind w:leftChars="100" w:left="573"/>
        <w:rPr>
          <w:sz w:val="18"/>
        </w:rPr>
      </w:pPr>
      <w:r w:rsidRPr="00C3186E">
        <w:rPr>
          <w:sz w:val="18"/>
        </w:rPr>
        <w:t>Agreements</w:t>
      </w:r>
      <w:r w:rsidR="0039399F" w:rsidRPr="00C3186E">
        <w:rPr>
          <w:sz w:val="18"/>
        </w:rPr>
        <w:t xml:space="preserve"> (8b)</w:t>
      </w:r>
    </w:p>
    <w:p w:rsidR="00E644B3" w:rsidRPr="00C3186E" w:rsidRDefault="00E644B3" w:rsidP="00E644B3">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C3186E">
        <w:rPr>
          <w:sz w:val="18"/>
        </w:rPr>
        <w:t>…</w:t>
      </w:r>
    </w:p>
    <w:p w:rsidR="00E644B3" w:rsidRPr="00C3186E" w:rsidRDefault="00E644B3" w:rsidP="00E644B3">
      <w:pPr>
        <w:pStyle w:val="Doc-text2"/>
        <w:pBdr>
          <w:top w:val="single" w:sz="4" w:space="1" w:color="auto"/>
          <w:left w:val="single" w:sz="4" w:space="4" w:color="auto"/>
          <w:bottom w:val="single" w:sz="4" w:space="1" w:color="auto"/>
          <w:right w:val="single" w:sz="4" w:space="4" w:color="auto"/>
        </w:pBdr>
        <w:ind w:leftChars="100" w:left="573"/>
        <w:rPr>
          <w:sz w:val="18"/>
        </w:rPr>
      </w:pPr>
      <w:r w:rsidRPr="00C3186E">
        <w:rPr>
          <w:sz w:val="18"/>
        </w:rPr>
        <w:t>6</w:t>
      </w:r>
      <w:r w:rsidRPr="00C3186E">
        <w:rPr>
          <w:sz w:val="18"/>
        </w:rPr>
        <w:tab/>
        <w:t>Delta configuration for CHO commands is based on latest source configuration</w:t>
      </w:r>
    </w:p>
    <w:p w:rsidR="00E644B3" w:rsidRPr="00C3186E" w:rsidRDefault="00E644B3" w:rsidP="00E644B3">
      <w:pPr>
        <w:pStyle w:val="Doc-text2"/>
        <w:pBdr>
          <w:top w:val="single" w:sz="4" w:space="1" w:color="auto"/>
          <w:left w:val="single" w:sz="4" w:space="4" w:color="auto"/>
          <w:bottom w:val="single" w:sz="4" w:space="1" w:color="auto"/>
          <w:right w:val="single" w:sz="4" w:space="4" w:color="auto"/>
        </w:pBdr>
        <w:ind w:leftChars="100" w:left="573"/>
        <w:rPr>
          <w:color w:val="BFBFBF" w:themeColor="background1" w:themeShade="BF"/>
          <w:sz w:val="18"/>
        </w:rPr>
      </w:pPr>
      <w:r w:rsidRPr="00C3186E">
        <w:rPr>
          <w:sz w:val="18"/>
        </w:rPr>
        <w:t>7</w:t>
      </w:r>
      <w:r w:rsidRPr="00C3186E">
        <w:rPr>
          <w:sz w:val="18"/>
        </w:rPr>
        <w:tab/>
        <w:t xml:space="preserve">Allow having multiple triggering conditions (using “and”) for CHO execution of a single candidate cell. Only single RS type per CHO candidate is supported. At most two triggering quantities (e.g. RSRP and RSRQ, RSRP and SINR, etc.) can be configured simultaneously. </w:t>
      </w:r>
      <w:r w:rsidRPr="00C3186E">
        <w:rPr>
          <w:color w:val="BFBFBF" w:themeColor="background1" w:themeShade="BF"/>
          <w:sz w:val="18"/>
        </w:rPr>
        <w:t>FFS on UE capability.</w:t>
      </w:r>
    </w:p>
    <w:p w:rsidR="00E644B3" w:rsidRPr="00C3186E" w:rsidRDefault="00E644B3" w:rsidP="00E644B3">
      <w:pPr>
        <w:pStyle w:val="Doc-text2"/>
        <w:pBdr>
          <w:top w:val="single" w:sz="4" w:space="1" w:color="auto"/>
          <w:left w:val="single" w:sz="4" w:space="4" w:color="auto"/>
          <w:bottom w:val="single" w:sz="4" w:space="1" w:color="auto"/>
          <w:right w:val="single" w:sz="4" w:space="4" w:color="auto"/>
        </w:pBdr>
        <w:ind w:leftChars="100" w:left="573"/>
        <w:rPr>
          <w:sz w:val="18"/>
        </w:rPr>
      </w:pPr>
      <w:r w:rsidRPr="00C3186E">
        <w:rPr>
          <w:sz w:val="18"/>
        </w:rPr>
        <w:t>8</w:t>
      </w:r>
      <w:r w:rsidRPr="00C3186E">
        <w:rPr>
          <w:sz w:val="18"/>
        </w:rPr>
        <w:tab/>
        <w:t>TTT is supported for CHO condition (as per legacy configuration)</w:t>
      </w:r>
    </w:p>
    <w:p w:rsidR="00E644B3" w:rsidRDefault="00E644B3" w:rsidP="00E644B3">
      <w:pPr>
        <w:pStyle w:val="Doc-text2"/>
        <w:ind w:left="0" w:firstLine="0"/>
      </w:pPr>
    </w:p>
    <w:p w:rsidR="00C3186E" w:rsidRDefault="00434E78" w:rsidP="00C3186E">
      <w:pPr>
        <w:widowControl/>
        <w:spacing w:after="120" w:line="240" w:lineRule="atLeast"/>
        <w:rPr>
          <w:rFonts w:ascii="Arial" w:hAnsi="Arial"/>
          <w:kern w:val="0"/>
          <w:sz w:val="20"/>
          <w:szCs w:val="20"/>
        </w:rPr>
      </w:pPr>
      <w:r>
        <w:rPr>
          <w:rFonts w:ascii="Arial" w:hAnsi="Arial"/>
          <w:kern w:val="0"/>
          <w:sz w:val="20"/>
          <w:szCs w:val="20"/>
        </w:rPr>
        <w:t>For the CHO, o</w:t>
      </w:r>
      <w:r>
        <w:rPr>
          <w:rFonts w:ascii="Arial" w:hAnsi="Arial" w:hint="eastAsia"/>
          <w:kern w:val="0"/>
          <w:sz w:val="20"/>
          <w:szCs w:val="20"/>
        </w:rPr>
        <w:t>ne agreement on the</w:t>
      </w:r>
      <w:r>
        <w:rPr>
          <w:rFonts w:ascii="Arial" w:hAnsi="Arial"/>
          <w:kern w:val="0"/>
          <w:sz w:val="20"/>
          <w:szCs w:val="20"/>
        </w:rPr>
        <w:t xml:space="preserve"> execution</w:t>
      </w:r>
      <w:r>
        <w:rPr>
          <w:rFonts w:ascii="Arial" w:hAnsi="Arial" w:hint="eastAsia"/>
          <w:kern w:val="0"/>
          <w:sz w:val="20"/>
          <w:szCs w:val="20"/>
        </w:rPr>
        <w:t xml:space="preserve"> condition in RAN2</w:t>
      </w:r>
      <w:r>
        <w:rPr>
          <w:rFonts w:ascii="Arial" w:hAnsi="Arial"/>
          <w:kern w:val="0"/>
          <w:sz w:val="20"/>
          <w:szCs w:val="20"/>
        </w:rPr>
        <w:t>#</w:t>
      </w:r>
      <w:r>
        <w:rPr>
          <w:rFonts w:ascii="Arial" w:hAnsi="Arial" w:hint="eastAsia"/>
          <w:kern w:val="0"/>
          <w:sz w:val="20"/>
          <w:szCs w:val="20"/>
        </w:rPr>
        <w:t xml:space="preserve">106 </w:t>
      </w:r>
      <w:r>
        <w:rPr>
          <w:rFonts w:ascii="Arial" w:hAnsi="Arial"/>
          <w:kern w:val="0"/>
          <w:sz w:val="20"/>
          <w:szCs w:val="20"/>
        </w:rPr>
        <w:t>was revised in RAN2#107. Including that revision, all the agreements of (2b), (3b) and (8b) are applicable to the conditional PSCell change.</w:t>
      </w:r>
    </w:p>
    <w:p w:rsidR="00434E78" w:rsidRPr="0039399F" w:rsidRDefault="00434E78" w:rsidP="00434E78">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sidR="00814F37">
        <w:rPr>
          <w:rFonts w:ascii="Calibri" w:hAnsi="Calibri" w:cs="Calibri"/>
          <w:i/>
          <w:kern w:val="0"/>
          <w:szCs w:val="20"/>
        </w:rPr>
        <w:t>6</w:t>
      </w:r>
      <w:r w:rsidRPr="0039399F">
        <w:rPr>
          <w:rFonts w:ascii="Calibri" w:hAnsi="Calibri" w:cs="Calibri"/>
          <w:i/>
          <w:kern w:val="0"/>
          <w:szCs w:val="20"/>
        </w:rPr>
        <w:t xml:space="preserve">: </w:t>
      </w:r>
      <w:r>
        <w:rPr>
          <w:rFonts w:ascii="Calibri" w:hAnsi="Calibri" w:cs="Calibri"/>
          <w:i/>
          <w:kern w:val="0"/>
          <w:szCs w:val="20"/>
        </w:rPr>
        <w:t>The agreements (2b)m (3b) and (8b) above are applicable to the conditional PSCell change and they can be rephrased (with underlined) as follows:</w:t>
      </w:r>
    </w:p>
    <w:p w:rsidR="00C3186E" w:rsidRPr="0060091E" w:rsidRDefault="00434E78" w:rsidP="00094E83">
      <w:pPr>
        <w:pStyle w:val="aa"/>
        <w:widowControl/>
        <w:numPr>
          <w:ilvl w:val="0"/>
          <w:numId w:val="4"/>
        </w:numPr>
        <w:spacing w:after="60" w:line="240" w:lineRule="atLeast"/>
        <w:ind w:leftChars="0"/>
        <w:rPr>
          <w:rFonts w:ascii="Calibri" w:hAnsi="Calibri" w:cs="Calibri"/>
          <w:i/>
          <w:kern w:val="0"/>
          <w:szCs w:val="20"/>
        </w:rPr>
      </w:pPr>
      <w:r w:rsidRPr="0060091E">
        <w:rPr>
          <w:rFonts w:ascii="Calibri" w:hAnsi="Calibri" w:cs="Calibri"/>
          <w:i/>
          <w:kern w:val="0"/>
          <w:szCs w:val="20"/>
        </w:rPr>
        <w:t xml:space="preserve">On cell level A3/A5-like </w:t>
      </w:r>
      <w:r w:rsidR="00D466CA" w:rsidRPr="0060091E">
        <w:rPr>
          <w:rFonts w:ascii="Calibri" w:hAnsi="Calibri" w:cs="Calibri"/>
          <w:i/>
          <w:kern w:val="0"/>
          <w:szCs w:val="20"/>
          <w:u w:val="single"/>
        </w:rPr>
        <w:t>Conditional PSCell change</w:t>
      </w:r>
      <w:r w:rsidRPr="0060091E">
        <w:rPr>
          <w:rFonts w:ascii="Calibri" w:hAnsi="Calibri" w:cs="Calibri"/>
          <w:i/>
          <w:kern w:val="0"/>
          <w:szCs w:val="20"/>
        </w:rPr>
        <w:t xml:space="preserve"> execution condition shall be specified (other events will not be specified without clear justifications)</w:t>
      </w:r>
    </w:p>
    <w:p w:rsidR="00434E78" w:rsidRDefault="00434E78" w:rsidP="00094E83">
      <w:pPr>
        <w:pStyle w:val="aa"/>
        <w:widowControl/>
        <w:numPr>
          <w:ilvl w:val="0"/>
          <w:numId w:val="4"/>
        </w:numPr>
        <w:spacing w:after="60" w:line="240" w:lineRule="atLeast"/>
        <w:ind w:leftChars="0"/>
        <w:rPr>
          <w:rFonts w:ascii="Calibri" w:hAnsi="Calibri" w:cs="Calibri"/>
          <w:i/>
          <w:kern w:val="0"/>
          <w:szCs w:val="20"/>
        </w:rPr>
      </w:pPr>
      <w:r w:rsidRPr="00434E78">
        <w:rPr>
          <w:rFonts w:ascii="Calibri" w:hAnsi="Calibri" w:cs="Calibri"/>
          <w:i/>
          <w:kern w:val="0"/>
          <w:szCs w:val="20"/>
        </w:rPr>
        <w:t xml:space="preserve">Define a </w:t>
      </w:r>
      <w:r w:rsidR="00D466CA" w:rsidRPr="00D466CA">
        <w:rPr>
          <w:rFonts w:ascii="Calibri" w:hAnsi="Calibri" w:cs="Calibri"/>
          <w:i/>
          <w:kern w:val="0"/>
          <w:szCs w:val="20"/>
          <w:u w:val="single"/>
        </w:rPr>
        <w:t>Conditional PSCell change</w:t>
      </w:r>
      <w:r w:rsidR="00D466CA" w:rsidRPr="00434E78">
        <w:rPr>
          <w:rFonts w:ascii="Calibri" w:hAnsi="Calibri" w:cs="Calibri"/>
          <w:i/>
          <w:kern w:val="0"/>
          <w:szCs w:val="20"/>
        </w:rPr>
        <w:t xml:space="preserve"> </w:t>
      </w:r>
      <w:r w:rsidRPr="00434E78">
        <w:rPr>
          <w:rFonts w:ascii="Calibri" w:hAnsi="Calibri" w:cs="Calibri"/>
          <w:i/>
          <w:kern w:val="0"/>
          <w:szCs w:val="20"/>
        </w:rPr>
        <w:t>execution condition by the measurement identity which identifies a measurement configuration.</w:t>
      </w:r>
    </w:p>
    <w:p w:rsidR="00434E78" w:rsidRDefault="00434E78" w:rsidP="00094E83">
      <w:pPr>
        <w:pStyle w:val="aa"/>
        <w:widowControl/>
        <w:numPr>
          <w:ilvl w:val="0"/>
          <w:numId w:val="4"/>
        </w:numPr>
        <w:spacing w:after="60" w:line="240" w:lineRule="atLeast"/>
        <w:ind w:leftChars="0"/>
        <w:rPr>
          <w:rFonts w:ascii="Calibri" w:hAnsi="Calibri" w:cs="Calibri"/>
          <w:i/>
          <w:kern w:val="0"/>
          <w:szCs w:val="20"/>
        </w:rPr>
      </w:pPr>
      <w:r w:rsidRPr="00434E78">
        <w:rPr>
          <w:rFonts w:ascii="Calibri" w:hAnsi="Calibri" w:cs="Calibri"/>
          <w:i/>
          <w:kern w:val="0"/>
          <w:szCs w:val="20"/>
        </w:rPr>
        <w:t xml:space="preserve">Allow having multiple triggering conditions (using “and”) for </w:t>
      </w:r>
      <w:r w:rsidR="00D466CA" w:rsidRPr="00D466CA">
        <w:rPr>
          <w:rFonts w:ascii="Calibri" w:hAnsi="Calibri" w:cs="Calibri"/>
          <w:i/>
          <w:kern w:val="0"/>
          <w:szCs w:val="20"/>
          <w:u w:val="single"/>
        </w:rPr>
        <w:t>Conditional PSCell change</w:t>
      </w:r>
      <w:r w:rsidR="00D466CA" w:rsidRPr="00434E78">
        <w:rPr>
          <w:rFonts w:ascii="Calibri" w:hAnsi="Calibri" w:cs="Calibri"/>
          <w:i/>
          <w:kern w:val="0"/>
          <w:szCs w:val="20"/>
        </w:rPr>
        <w:t xml:space="preserve"> </w:t>
      </w:r>
      <w:r w:rsidRPr="00434E78">
        <w:rPr>
          <w:rFonts w:ascii="Calibri" w:hAnsi="Calibri" w:cs="Calibri"/>
          <w:i/>
          <w:kern w:val="0"/>
          <w:szCs w:val="20"/>
        </w:rPr>
        <w:t xml:space="preserve">execution of a single candidate cell. Only single RS type per </w:t>
      </w:r>
      <w:r w:rsidR="00D466CA" w:rsidRPr="00D466CA">
        <w:rPr>
          <w:rFonts w:ascii="Calibri" w:hAnsi="Calibri" w:cs="Calibri"/>
          <w:i/>
          <w:kern w:val="0"/>
          <w:szCs w:val="20"/>
          <w:u w:val="single"/>
        </w:rPr>
        <w:t>Conditional PSCell change</w:t>
      </w:r>
      <w:r w:rsidR="00D466CA" w:rsidRPr="00434E78">
        <w:rPr>
          <w:rFonts w:ascii="Calibri" w:hAnsi="Calibri" w:cs="Calibri"/>
          <w:i/>
          <w:kern w:val="0"/>
          <w:szCs w:val="20"/>
        </w:rPr>
        <w:t xml:space="preserve"> </w:t>
      </w:r>
      <w:r w:rsidRPr="00434E78">
        <w:rPr>
          <w:rFonts w:ascii="Calibri" w:hAnsi="Calibri" w:cs="Calibri"/>
          <w:i/>
          <w:kern w:val="0"/>
          <w:szCs w:val="20"/>
        </w:rPr>
        <w:t>candidate is supported. At most two triggering quantities (e.g. RSRP and RSRQ, RSRP and SINR, etc.) can be configured simul</w:t>
      </w:r>
      <w:r>
        <w:rPr>
          <w:rFonts w:ascii="Calibri" w:hAnsi="Calibri" w:cs="Calibri"/>
          <w:i/>
          <w:kern w:val="0"/>
          <w:szCs w:val="20"/>
        </w:rPr>
        <w:t>taneously.</w:t>
      </w:r>
    </w:p>
    <w:p w:rsidR="00434E78" w:rsidRPr="00434E78" w:rsidRDefault="00434E78" w:rsidP="00094E83">
      <w:pPr>
        <w:pStyle w:val="aa"/>
        <w:widowControl/>
        <w:numPr>
          <w:ilvl w:val="1"/>
          <w:numId w:val="4"/>
        </w:numPr>
        <w:spacing w:after="60" w:line="240" w:lineRule="atLeast"/>
        <w:ind w:leftChars="0"/>
        <w:rPr>
          <w:rFonts w:ascii="Calibri" w:hAnsi="Calibri" w:cs="Calibri"/>
          <w:i/>
          <w:kern w:val="0"/>
          <w:szCs w:val="20"/>
        </w:rPr>
      </w:pPr>
      <w:r w:rsidRPr="00434E78">
        <w:rPr>
          <w:rFonts w:ascii="Calibri" w:hAnsi="Calibri" w:cs="Calibri"/>
          <w:i/>
          <w:kern w:val="0"/>
          <w:szCs w:val="20"/>
        </w:rPr>
        <w:t>The</w:t>
      </w:r>
      <w:r w:rsidRPr="003208AA">
        <w:rPr>
          <w:rFonts w:ascii="Calibri" w:hAnsi="Calibri" w:cs="Calibri"/>
          <w:i/>
          <w:kern w:val="0"/>
          <w:szCs w:val="20"/>
          <w:u w:val="single"/>
        </w:rPr>
        <w:t xml:space="preserve"> </w:t>
      </w:r>
      <w:r w:rsidR="003208AA" w:rsidRPr="003208AA">
        <w:rPr>
          <w:rFonts w:ascii="Calibri" w:hAnsi="Calibri" w:cs="Calibri"/>
          <w:i/>
          <w:strike/>
          <w:kern w:val="0"/>
          <w:szCs w:val="20"/>
          <w:u w:val="single"/>
        </w:rPr>
        <w:t xml:space="preserve">single </w:t>
      </w:r>
      <w:r w:rsidRPr="00434E78">
        <w:rPr>
          <w:rFonts w:ascii="Calibri" w:hAnsi="Calibri" w:cs="Calibri"/>
          <w:i/>
          <w:kern w:val="0"/>
          <w:szCs w:val="20"/>
        </w:rPr>
        <w:t>trigger quantity can be configured to be RSRP, RSRQ or RS-SINR</w:t>
      </w:r>
    </w:p>
    <w:p w:rsidR="00434E78" w:rsidRDefault="00434E78" w:rsidP="00094E83">
      <w:pPr>
        <w:pStyle w:val="aa"/>
        <w:widowControl/>
        <w:numPr>
          <w:ilvl w:val="1"/>
          <w:numId w:val="4"/>
        </w:numPr>
        <w:spacing w:after="60" w:line="240" w:lineRule="atLeast"/>
        <w:ind w:leftChars="0"/>
        <w:rPr>
          <w:rFonts w:ascii="Calibri" w:hAnsi="Calibri" w:cs="Calibri"/>
          <w:i/>
          <w:kern w:val="0"/>
          <w:szCs w:val="20"/>
        </w:rPr>
      </w:pPr>
      <w:r w:rsidRPr="00434E78">
        <w:rPr>
          <w:rFonts w:ascii="Calibri" w:hAnsi="Calibri" w:cs="Calibri"/>
          <w:i/>
          <w:kern w:val="0"/>
          <w:szCs w:val="20"/>
        </w:rPr>
        <w:t>The single RS type can be configured to be SSB or CSI-RS</w:t>
      </w:r>
    </w:p>
    <w:p w:rsidR="00434E78" w:rsidRPr="00434E78" w:rsidRDefault="00434E78" w:rsidP="00094E83">
      <w:pPr>
        <w:pStyle w:val="aa"/>
        <w:widowControl/>
        <w:numPr>
          <w:ilvl w:val="0"/>
          <w:numId w:val="4"/>
        </w:numPr>
        <w:spacing w:after="60" w:line="240" w:lineRule="atLeast"/>
        <w:ind w:leftChars="0"/>
        <w:rPr>
          <w:rFonts w:ascii="Calibri" w:hAnsi="Calibri" w:cs="Calibri"/>
          <w:i/>
          <w:kern w:val="0"/>
          <w:szCs w:val="20"/>
        </w:rPr>
      </w:pPr>
      <w:r w:rsidRPr="00434E78">
        <w:rPr>
          <w:rFonts w:ascii="Calibri" w:hAnsi="Calibri" w:cs="Calibri"/>
          <w:i/>
          <w:kern w:val="0"/>
          <w:szCs w:val="20"/>
        </w:rPr>
        <w:t xml:space="preserve">Delta configuration for </w:t>
      </w:r>
      <w:r w:rsidR="00D466CA" w:rsidRPr="00D466CA">
        <w:rPr>
          <w:rFonts w:ascii="Calibri" w:hAnsi="Calibri" w:cs="Calibri"/>
          <w:i/>
          <w:kern w:val="0"/>
          <w:szCs w:val="20"/>
          <w:u w:val="single"/>
        </w:rPr>
        <w:t>Reconfiguration with sync for PSCell change</w:t>
      </w:r>
      <w:r w:rsidRPr="00434E78">
        <w:rPr>
          <w:rFonts w:ascii="Calibri" w:hAnsi="Calibri" w:cs="Calibri"/>
          <w:i/>
          <w:kern w:val="0"/>
          <w:szCs w:val="20"/>
        </w:rPr>
        <w:t xml:space="preserve"> is based on latest source configuration</w:t>
      </w:r>
    </w:p>
    <w:p w:rsidR="00C3186E" w:rsidRDefault="00C3186E" w:rsidP="00C3186E">
      <w:pPr>
        <w:widowControl/>
        <w:spacing w:after="120" w:line="240" w:lineRule="atLeast"/>
        <w:rPr>
          <w:rFonts w:ascii="Arial" w:hAnsi="Arial"/>
          <w:kern w:val="0"/>
          <w:sz w:val="20"/>
          <w:szCs w:val="20"/>
        </w:rPr>
      </w:pPr>
    </w:p>
    <w:p w:rsidR="007804D6" w:rsidRPr="001C116B" w:rsidRDefault="00392A93" w:rsidP="00C3186E">
      <w:pPr>
        <w:widowControl/>
        <w:spacing w:after="120" w:line="240" w:lineRule="atLeast"/>
        <w:rPr>
          <w:rFonts w:ascii="Arial" w:hAnsi="Arial"/>
          <w:kern w:val="0"/>
          <w:sz w:val="20"/>
          <w:szCs w:val="20"/>
        </w:rPr>
      </w:pPr>
      <w:r>
        <w:rPr>
          <w:rFonts w:ascii="Arial" w:hAnsi="Arial" w:hint="eastAsia"/>
          <w:kern w:val="0"/>
          <w:sz w:val="20"/>
          <w:szCs w:val="20"/>
        </w:rPr>
        <w:t xml:space="preserve">There may be an open issue </w:t>
      </w:r>
      <w:r>
        <w:rPr>
          <w:rFonts w:ascii="Arial" w:hAnsi="Arial"/>
          <w:kern w:val="0"/>
          <w:sz w:val="20"/>
          <w:szCs w:val="20"/>
        </w:rPr>
        <w:t>on</w:t>
      </w:r>
      <w:r>
        <w:rPr>
          <w:rFonts w:ascii="Arial" w:hAnsi="Arial" w:hint="eastAsia"/>
          <w:kern w:val="0"/>
          <w:sz w:val="20"/>
          <w:szCs w:val="20"/>
        </w:rPr>
        <w:t xml:space="preserve"> the event </w:t>
      </w:r>
      <w:r>
        <w:rPr>
          <w:rFonts w:ascii="Arial" w:hAnsi="Arial"/>
          <w:kern w:val="0"/>
          <w:sz w:val="20"/>
          <w:szCs w:val="20"/>
        </w:rPr>
        <w:t xml:space="preserve">for conditional PSCell change. As discussed above and shown in the proposal </w:t>
      </w:r>
      <w:r w:rsidR="00374007">
        <w:rPr>
          <w:rFonts w:ascii="Arial" w:hAnsi="Arial"/>
          <w:kern w:val="0"/>
          <w:sz w:val="20"/>
          <w:szCs w:val="20"/>
        </w:rPr>
        <w:t>2</w:t>
      </w:r>
      <w:r>
        <w:rPr>
          <w:rFonts w:ascii="Arial" w:hAnsi="Arial"/>
          <w:kern w:val="0"/>
          <w:sz w:val="20"/>
          <w:szCs w:val="20"/>
        </w:rPr>
        <w:t xml:space="preserve">, </w:t>
      </w:r>
      <w:r w:rsidR="00374007">
        <w:rPr>
          <w:rFonts w:ascii="Arial" w:hAnsi="Arial"/>
          <w:kern w:val="0"/>
          <w:sz w:val="20"/>
          <w:szCs w:val="20"/>
        </w:rPr>
        <w:t xml:space="preserve">we do not see the need of the MN initiated inter-SN PSCell change. </w:t>
      </w:r>
      <w:r>
        <w:rPr>
          <w:rFonts w:ascii="Arial" w:hAnsi="Arial"/>
          <w:kern w:val="0"/>
          <w:sz w:val="20"/>
          <w:szCs w:val="20"/>
        </w:rPr>
        <w:t>Unless that is to be supported, the Event B series (e.g. B1-like) should not be added.</w:t>
      </w:r>
    </w:p>
    <w:p w:rsidR="0060091E" w:rsidRPr="0039399F" w:rsidRDefault="0060091E" w:rsidP="0060091E">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sidR="00814F37">
        <w:rPr>
          <w:rFonts w:ascii="Calibri" w:hAnsi="Calibri" w:cs="Calibri"/>
          <w:i/>
          <w:kern w:val="0"/>
          <w:szCs w:val="20"/>
        </w:rPr>
        <w:t>7</w:t>
      </w:r>
      <w:r w:rsidRPr="0039399F">
        <w:rPr>
          <w:rFonts w:ascii="Calibri" w:hAnsi="Calibri" w:cs="Calibri"/>
          <w:i/>
          <w:kern w:val="0"/>
          <w:szCs w:val="20"/>
        </w:rPr>
        <w:t xml:space="preserve">: </w:t>
      </w:r>
      <w:r>
        <w:rPr>
          <w:rFonts w:ascii="Calibri" w:hAnsi="Calibri" w:cs="Calibri"/>
          <w:i/>
          <w:kern w:val="0"/>
          <w:szCs w:val="20"/>
        </w:rPr>
        <w:t>There is no need to consider the Event B series (e.g. B1-like) unless the MN-initiated conditional PSCell change is supported.</w:t>
      </w:r>
    </w:p>
    <w:p w:rsidR="003E16F6" w:rsidRDefault="003E16F6" w:rsidP="003E16F6">
      <w:pPr>
        <w:widowControl/>
        <w:spacing w:after="120" w:line="240" w:lineRule="atLeast"/>
        <w:rPr>
          <w:rFonts w:ascii="Arial" w:hAnsi="Arial"/>
          <w:kern w:val="0"/>
          <w:sz w:val="20"/>
          <w:szCs w:val="20"/>
        </w:rPr>
      </w:pPr>
    </w:p>
    <w:p w:rsidR="00374007" w:rsidRPr="00E30BDC" w:rsidRDefault="00374007" w:rsidP="00374007">
      <w:pPr>
        <w:widowControl/>
        <w:spacing w:after="120" w:line="240" w:lineRule="atLeast"/>
        <w:rPr>
          <w:rFonts w:ascii="Arial" w:hAnsi="Arial"/>
          <w:kern w:val="0"/>
          <w:sz w:val="20"/>
          <w:szCs w:val="20"/>
        </w:rPr>
      </w:pPr>
      <w:r w:rsidRPr="00E30BDC">
        <w:rPr>
          <w:rFonts w:ascii="Arial" w:hAnsi="Arial" w:hint="eastAsia"/>
          <w:kern w:val="0"/>
          <w:sz w:val="20"/>
          <w:szCs w:val="20"/>
        </w:rPr>
        <w:t xml:space="preserve">Based on the discussions above, </w:t>
      </w:r>
      <w:r w:rsidRPr="00E30BDC">
        <w:rPr>
          <w:rFonts w:ascii="Arial" w:hAnsi="Arial"/>
          <w:kern w:val="0"/>
          <w:sz w:val="20"/>
          <w:szCs w:val="20"/>
        </w:rPr>
        <w:t xml:space="preserve">we consider most of agreements for the </w:t>
      </w:r>
      <w:r>
        <w:rPr>
          <w:rFonts w:ascii="Arial" w:hAnsi="Arial"/>
          <w:kern w:val="0"/>
          <w:sz w:val="20"/>
          <w:szCs w:val="20"/>
        </w:rPr>
        <w:t xml:space="preserve">detail configurations </w:t>
      </w:r>
      <w:r w:rsidRPr="00E30BDC">
        <w:rPr>
          <w:rFonts w:ascii="Arial" w:hAnsi="Arial"/>
          <w:kern w:val="0"/>
          <w:sz w:val="20"/>
          <w:szCs w:val="20"/>
        </w:rPr>
        <w:t xml:space="preserve">(e.g. </w:t>
      </w:r>
      <w:r>
        <w:rPr>
          <w:rFonts w:ascii="Arial" w:hAnsi="Arial"/>
          <w:kern w:val="0"/>
          <w:sz w:val="20"/>
          <w:szCs w:val="20"/>
        </w:rPr>
        <w:t>execution condition</w:t>
      </w:r>
      <w:r w:rsidRPr="00E30BDC">
        <w:rPr>
          <w:rFonts w:ascii="Arial" w:hAnsi="Arial"/>
          <w:kern w:val="0"/>
          <w:sz w:val="20"/>
          <w:szCs w:val="20"/>
        </w:rPr>
        <w:t>) for the CHO are applicable to the conditional PSCell change.</w:t>
      </w:r>
    </w:p>
    <w:p w:rsidR="00546314" w:rsidRPr="00A63A51" w:rsidRDefault="00546314" w:rsidP="00546314">
      <w:pPr>
        <w:widowControl/>
        <w:spacing w:before="60" w:after="60" w:line="240" w:lineRule="atLeast"/>
        <w:rPr>
          <w:rFonts w:ascii="Arial" w:hAnsi="Arial"/>
          <w:kern w:val="0"/>
          <w:sz w:val="20"/>
          <w:szCs w:val="20"/>
        </w:rPr>
      </w:pPr>
      <w:r>
        <w:rPr>
          <w:rFonts w:ascii="Arial" w:hAnsi="Arial" w:hint="eastAsia"/>
          <w:b/>
          <w:kern w:val="0"/>
          <w:sz w:val="20"/>
          <w:szCs w:val="20"/>
        </w:rPr>
        <w:lastRenderedPageBreak/>
        <w:t xml:space="preserve">Proposal </w:t>
      </w:r>
      <w:r w:rsidR="00AF65BF">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 xml:space="preserve">RAN2 to confirm that </w:t>
      </w:r>
      <w:r w:rsidR="00A63A51" w:rsidRPr="00A63A51">
        <w:rPr>
          <w:rFonts w:ascii="Arial" w:hAnsi="Arial"/>
          <w:b/>
          <w:kern w:val="0"/>
          <w:sz w:val="20"/>
          <w:szCs w:val="20"/>
        </w:rPr>
        <w:t>most of agreements for the CHO are applicable to the conditional PSCell change, other than those which are some CHO specific or are not relating to the PSCell change</w:t>
      </w:r>
      <w:r w:rsidR="00A63A51">
        <w:rPr>
          <w:rFonts w:ascii="Arial" w:hAnsi="Arial"/>
          <w:b/>
          <w:kern w:val="0"/>
          <w:sz w:val="20"/>
          <w:szCs w:val="20"/>
        </w:rPr>
        <w:t>, and continue to discuss further details, e.g. proposals 1-4.</w:t>
      </w:r>
    </w:p>
    <w:p w:rsidR="00546314" w:rsidRPr="00A63A51" w:rsidRDefault="00546314" w:rsidP="003E16F6">
      <w:pPr>
        <w:widowControl/>
        <w:spacing w:after="120" w:line="240" w:lineRule="atLeast"/>
        <w:rPr>
          <w:rFonts w:ascii="Arial" w:hAnsi="Arial"/>
          <w:kern w:val="0"/>
          <w:sz w:val="20"/>
          <w:szCs w:val="20"/>
        </w:rPr>
      </w:pPr>
    </w:p>
    <w:p w:rsidR="008E3DE0" w:rsidRPr="002C6C08" w:rsidRDefault="00BC458F" w:rsidP="008E3DE0">
      <w:pPr>
        <w:widowControl/>
        <w:spacing w:after="120" w:line="240" w:lineRule="atLeast"/>
        <w:rPr>
          <w:rFonts w:ascii="Arial" w:hAnsi="Arial"/>
          <w:kern w:val="0"/>
          <w:sz w:val="28"/>
          <w:szCs w:val="20"/>
        </w:rPr>
      </w:pPr>
      <w:r w:rsidRPr="002C6C08">
        <w:rPr>
          <w:rFonts w:ascii="Arial" w:hAnsi="Arial" w:hint="eastAsia"/>
          <w:kern w:val="0"/>
          <w:sz w:val="28"/>
          <w:szCs w:val="20"/>
        </w:rPr>
        <w:t>2.</w:t>
      </w:r>
      <w:r w:rsidR="0009775C">
        <w:rPr>
          <w:rFonts w:ascii="Arial" w:hAnsi="Arial"/>
          <w:kern w:val="0"/>
          <w:sz w:val="28"/>
          <w:szCs w:val="20"/>
        </w:rPr>
        <w:t>4</w:t>
      </w:r>
      <w:r w:rsidR="008E3DE0" w:rsidRPr="002C6C08">
        <w:rPr>
          <w:rFonts w:ascii="Arial" w:hAnsi="Arial" w:hint="eastAsia"/>
          <w:kern w:val="0"/>
          <w:sz w:val="28"/>
          <w:szCs w:val="20"/>
        </w:rPr>
        <w:tab/>
      </w:r>
      <w:r w:rsidR="008E3DE0">
        <w:rPr>
          <w:rFonts w:ascii="Arial" w:hAnsi="Arial"/>
          <w:kern w:val="0"/>
          <w:sz w:val="28"/>
          <w:szCs w:val="20"/>
        </w:rPr>
        <w:t xml:space="preserve">Remaining Stage 2 </w:t>
      </w:r>
      <w:r w:rsidR="008E3DE0">
        <w:rPr>
          <w:rFonts w:ascii="Arial" w:hAnsi="Arial" w:hint="eastAsia"/>
          <w:kern w:val="0"/>
          <w:sz w:val="28"/>
          <w:szCs w:val="20"/>
        </w:rPr>
        <w:t>issues</w:t>
      </w:r>
    </w:p>
    <w:p w:rsidR="00AA3A0A" w:rsidRDefault="00D07C59" w:rsidP="003E16F6">
      <w:pPr>
        <w:widowControl/>
        <w:spacing w:after="120" w:line="240" w:lineRule="atLeast"/>
        <w:rPr>
          <w:rFonts w:ascii="Arial" w:hAnsi="Arial"/>
          <w:kern w:val="0"/>
          <w:sz w:val="20"/>
          <w:szCs w:val="20"/>
        </w:rPr>
      </w:pPr>
      <w:r>
        <w:rPr>
          <w:rFonts w:ascii="Arial" w:hAnsi="Arial" w:hint="eastAsia"/>
          <w:kern w:val="0"/>
          <w:sz w:val="20"/>
          <w:szCs w:val="20"/>
        </w:rPr>
        <w:t xml:space="preserve">We further discuss remaining Stage 2 issues. </w:t>
      </w:r>
      <w:r w:rsidR="00AA3A0A">
        <w:rPr>
          <w:rFonts w:ascii="Arial" w:hAnsi="Arial" w:hint="eastAsia"/>
          <w:kern w:val="0"/>
          <w:sz w:val="20"/>
          <w:szCs w:val="20"/>
        </w:rPr>
        <w:t xml:space="preserve">In RAN2#106, the working assumption below had been agreed and the WA was discussed in RAN2#107 for confirmation </w:t>
      </w:r>
      <w:r w:rsidR="00AA3A0A">
        <w:rPr>
          <w:rFonts w:ascii="Arial" w:hAnsi="Arial"/>
          <w:kern w:val="0"/>
          <w:sz w:val="20"/>
          <w:szCs w:val="20"/>
        </w:rPr>
        <w:t>but the WA remains as WA. We consider the discussion on the failure handling in conditional PSCell change should be postponed until the WA for CHO is concluded.</w:t>
      </w:r>
    </w:p>
    <w:p w:rsidR="00A074D4" w:rsidRPr="00A074D4" w:rsidRDefault="00A074D4" w:rsidP="003E16F6">
      <w:pPr>
        <w:widowControl/>
        <w:spacing w:after="120" w:line="240" w:lineRule="atLeast"/>
        <w:rPr>
          <w:rFonts w:ascii="Arial" w:hAnsi="Arial"/>
          <w:kern w:val="0"/>
          <w:sz w:val="20"/>
          <w:szCs w:val="20"/>
        </w:rPr>
      </w:pPr>
      <w:r w:rsidRPr="0039399F">
        <w:rPr>
          <w:rFonts w:ascii="Calibri" w:hAnsi="Calibri" w:cs="Calibri"/>
          <w:i/>
          <w:kern w:val="0"/>
          <w:szCs w:val="20"/>
        </w:rPr>
        <w:t xml:space="preserve">Observation </w:t>
      </w:r>
      <w:r>
        <w:rPr>
          <w:rFonts w:ascii="Calibri" w:hAnsi="Calibri" w:cs="Calibri"/>
          <w:i/>
          <w:kern w:val="0"/>
          <w:szCs w:val="20"/>
        </w:rPr>
        <w:t>8</w:t>
      </w:r>
      <w:r w:rsidRPr="0039399F">
        <w:rPr>
          <w:rFonts w:ascii="Calibri" w:hAnsi="Calibri" w:cs="Calibri"/>
          <w:i/>
          <w:kern w:val="0"/>
          <w:szCs w:val="20"/>
        </w:rPr>
        <w:t xml:space="preserve">: </w:t>
      </w:r>
      <w:r>
        <w:rPr>
          <w:rFonts w:ascii="Calibri" w:hAnsi="Calibri" w:cs="Calibri"/>
          <w:i/>
          <w:kern w:val="0"/>
          <w:szCs w:val="20"/>
        </w:rPr>
        <w:t>The failure case should be discussed after the failure case in the CHO is clarified.</w:t>
      </w:r>
    </w:p>
    <w:p w:rsidR="00134B22" w:rsidRDefault="00134B22" w:rsidP="00134B22">
      <w:pPr>
        <w:pStyle w:val="Doc-text2"/>
        <w:pBdr>
          <w:top w:val="single" w:sz="4" w:space="1" w:color="auto"/>
          <w:left w:val="single" w:sz="4" w:space="4" w:color="auto"/>
          <w:bottom w:val="single" w:sz="4" w:space="1" w:color="auto"/>
          <w:right w:val="single" w:sz="4" w:space="4" w:color="auto"/>
        </w:pBdr>
        <w:ind w:leftChars="100" w:left="573"/>
      </w:pPr>
      <w:r>
        <w:t>Working assumption (to be confirmed next meeting after checking further details)</w:t>
      </w:r>
    </w:p>
    <w:p w:rsidR="00134B22" w:rsidRDefault="00134B22" w:rsidP="00134B22">
      <w:pPr>
        <w:pStyle w:val="Doc-text2"/>
        <w:pBdr>
          <w:top w:val="single" w:sz="4" w:space="1" w:color="auto"/>
          <w:left w:val="single" w:sz="4" w:space="4" w:color="auto"/>
          <w:bottom w:val="single" w:sz="4" w:space="1" w:color="auto"/>
          <w:right w:val="single" w:sz="4" w:space="4" w:color="auto"/>
        </w:pBdr>
        <w:ind w:leftChars="100" w:left="573"/>
      </w:pPr>
      <w:r>
        <w:t>3</w:t>
      </w:r>
      <w:r>
        <w:tab/>
        <w:t>At RLF the UE performs cell selection and if the selected cell is a CHO candidate then the UE attempts CHO execution, otherwise r</w:t>
      </w:r>
      <w:r w:rsidRPr="00CB16D9">
        <w:t>e</w:t>
      </w:r>
      <w:r>
        <w:t>-</w:t>
      </w:r>
      <w:r w:rsidRPr="00CB16D9">
        <w:t>establishment is performed</w:t>
      </w:r>
    </w:p>
    <w:p w:rsidR="00134B22" w:rsidRDefault="00134B22" w:rsidP="00134B22">
      <w:pPr>
        <w:pStyle w:val="Doc-text2"/>
        <w:pBdr>
          <w:top w:val="single" w:sz="4" w:space="1" w:color="auto"/>
          <w:left w:val="single" w:sz="4" w:space="4" w:color="auto"/>
          <w:bottom w:val="single" w:sz="4" w:space="1" w:color="auto"/>
          <w:right w:val="single" w:sz="4" w:space="4" w:color="auto"/>
        </w:pBdr>
        <w:ind w:leftChars="100" w:left="573"/>
      </w:pPr>
      <w:r>
        <w:t>4</w:t>
      </w:r>
      <w:r w:rsidRPr="00743781">
        <w:tab/>
      </w:r>
      <w:r>
        <w:t>At legacy handover failure (T304 expiry) or failure to access a CHO candidate cell (T304-like expiry),</w:t>
      </w:r>
      <w:r w:rsidRPr="00743781">
        <w:t xml:space="preserve"> the UE performs cell selection and if the selected cell is a CHO candidate then the UE attempts CHO execution, otherwise re-establishment is performed</w:t>
      </w:r>
    </w:p>
    <w:p w:rsidR="00EB6499" w:rsidRPr="00EB6499" w:rsidRDefault="00EB6499" w:rsidP="003E16F6">
      <w:pPr>
        <w:widowControl/>
        <w:spacing w:after="120" w:line="240" w:lineRule="atLeast"/>
        <w:rPr>
          <w:rFonts w:ascii="Arial" w:hAnsi="Arial"/>
          <w:kern w:val="0"/>
          <w:sz w:val="20"/>
          <w:szCs w:val="20"/>
        </w:rPr>
      </w:pPr>
    </w:p>
    <w:p w:rsidR="0073787E" w:rsidRDefault="0073787E" w:rsidP="003E16F6">
      <w:pPr>
        <w:widowControl/>
        <w:spacing w:after="120" w:line="240" w:lineRule="atLeast"/>
        <w:rPr>
          <w:rFonts w:ascii="Arial" w:hAnsi="Arial"/>
          <w:kern w:val="0"/>
          <w:sz w:val="20"/>
          <w:szCs w:val="20"/>
        </w:rPr>
      </w:pPr>
      <w:r>
        <w:rPr>
          <w:rFonts w:ascii="Arial" w:hAnsi="Arial" w:hint="eastAsia"/>
          <w:kern w:val="0"/>
          <w:sz w:val="20"/>
          <w:szCs w:val="20"/>
        </w:rPr>
        <w:t xml:space="preserve">Another issue is whether SRB3 can be used for the conditional PSCell change or not. </w:t>
      </w:r>
      <w:r>
        <w:rPr>
          <w:rFonts w:ascii="Arial" w:hAnsi="Arial"/>
          <w:kern w:val="0"/>
          <w:sz w:val="20"/>
          <w:szCs w:val="20"/>
        </w:rPr>
        <w:t xml:space="preserve">We consider this would be possible for the intra-SN case where applicable, i.e. </w:t>
      </w:r>
      <w:r w:rsidR="0093652A">
        <w:rPr>
          <w:rFonts w:ascii="Arial" w:hAnsi="Arial"/>
          <w:kern w:val="0"/>
          <w:sz w:val="20"/>
          <w:szCs w:val="20"/>
        </w:rPr>
        <w:t xml:space="preserve">if </w:t>
      </w:r>
      <w:r>
        <w:rPr>
          <w:rFonts w:ascii="Arial" w:hAnsi="Arial"/>
          <w:kern w:val="0"/>
          <w:sz w:val="20"/>
          <w:szCs w:val="20"/>
        </w:rPr>
        <w:t xml:space="preserve">MN involvement </w:t>
      </w:r>
      <w:r w:rsidR="0093652A">
        <w:rPr>
          <w:rFonts w:ascii="Arial" w:hAnsi="Arial"/>
          <w:kern w:val="0"/>
          <w:sz w:val="20"/>
          <w:szCs w:val="20"/>
        </w:rPr>
        <w:t>is not required as per the current specification</w:t>
      </w:r>
      <w:r>
        <w:rPr>
          <w:rFonts w:ascii="Arial" w:hAnsi="Arial"/>
          <w:kern w:val="0"/>
          <w:sz w:val="20"/>
          <w:szCs w:val="20"/>
        </w:rPr>
        <w:t>.</w:t>
      </w:r>
      <w:r w:rsidR="00D438A7">
        <w:rPr>
          <w:rFonts w:ascii="Arial" w:hAnsi="Arial"/>
          <w:kern w:val="0"/>
          <w:sz w:val="20"/>
          <w:szCs w:val="20"/>
        </w:rPr>
        <w:t xml:space="preserve"> On the other hand, the SRB3 is not applicable to the inter-SN case, </w:t>
      </w:r>
      <w:r w:rsidR="00903679">
        <w:rPr>
          <w:rFonts w:ascii="Arial" w:hAnsi="Arial"/>
          <w:kern w:val="0"/>
          <w:sz w:val="20"/>
          <w:szCs w:val="20"/>
        </w:rPr>
        <w:t xml:space="preserve">even </w:t>
      </w:r>
      <w:r w:rsidR="00D438A7">
        <w:rPr>
          <w:rFonts w:ascii="Arial" w:hAnsi="Arial"/>
          <w:kern w:val="0"/>
          <w:sz w:val="20"/>
          <w:szCs w:val="20"/>
        </w:rPr>
        <w:t>if supported.</w:t>
      </w:r>
    </w:p>
    <w:p w:rsidR="00EB6499" w:rsidRPr="0039399F" w:rsidRDefault="00EB6499" w:rsidP="00EB6499">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sidR="00814F37">
        <w:rPr>
          <w:rFonts w:ascii="Calibri" w:hAnsi="Calibri" w:cs="Calibri"/>
          <w:i/>
          <w:kern w:val="0"/>
          <w:szCs w:val="20"/>
        </w:rPr>
        <w:t>9</w:t>
      </w:r>
      <w:r w:rsidRPr="0039399F">
        <w:rPr>
          <w:rFonts w:ascii="Calibri" w:hAnsi="Calibri" w:cs="Calibri"/>
          <w:i/>
          <w:kern w:val="0"/>
          <w:szCs w:val="20"/>
        </w:rPr>
        <w:t xml:space="preserve">: </w:t>
      </w:r>
      <w:r>
        <w:rPr>
          <w:rFonts w:ascii="Calibri" w:hAnsi="Calibri" w:cs="Calibri"/>
          <w:i/>
          <w:kern w:val="0"/>
          <w:szCs w:val="20"/>
        </w:rPr>
        <w:t>The SRB3 based conditional PSCell change will be feasible for the intra-SN case.</w:t>
      </w:r>
    </w:p>
    <w:p w:rsidR="00814F37" w:rsidRPr="00522ECE" w:rsidRDefault="00814F37" w:rsidP="00814F37">
      <w:pPr>
        <w:widowControl/>
        <w:spacing w:before="60" w:after="60" w:line="240" w:lineRule="atLeast"/>
        <w:rPr>
          <w:rFonts w:ascii="Arial" w:hAnsi="Arial"/>
          <w:kern w:val="0"/>
          <w:sz w:val="20"/>
          <w:szCs w:val="20"/>
        </w:rPr>
      </w:pPr>
      <w:r>
        <w:rPr>
          <w:rFonts w:ascii="Arial" w:hAnsi="Arial" w:hint="eastAsia"/>
          <w:b/>
          <w:kern w:val="0"/>
          <w:sz w:val="20"/>
          <w:szCs w:val="20"/>
        </w:rPr>
        <w:t xml:space="preserve">Proposal </w:t>
      </w:r>
      <w:r w:rsidR="00546314">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RAN2 to discuss whether the SRB3-based conditional PSCell change is supported for intra-SN case.</w:t>
      </w:r>
    </w:p>
    <w:p w:rsidR="008E3DE0" w:rsidRPr="008E3DE0" w:rsidRDefault="008E3DE0" w:rsidP="003E16F6">
      <w:pPr>
        <w:widowControl/>
        <w:spacing w:after="120" w:line="240" w:lineRule="atLeast"/>
        <w:rPr>
          <w:rFonts w:ascii="Arial" w:hAnsi="Arial"/>
          <w:kern w:val="0"/>
          <w:sz w:val="20"/>
          <w:szCs w:val="20"/>
        </w:rPr>
      </w:pPr>
    </w:p>
    <w:p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3E16F6" w:rsidRPr="002C6C08" w:rsidRDefault="003E16F6" w:rsidP="003E16F6">
      <w:pPr>
        <w:widowControl/>
        <w:spacing w:line="240" w:lineRule="atLeast"/>
        <w:rPr>
          <w:rFonts w:ascii="Arial" w:eastAsia="Arial Unicode MS" w:hAnsi="Arial"/>
          <w:kern w:val="0"/>
          <w:sz w:val="20"/>
          <w:szCs w:val="20"/>
        </w:rPr>
      </w:pPr>
      <w:r w:rsidRPr="002C6C08">
        <w:rPr>
          <w:rFonts w:ascii="Arial" w:eastAsia="Arial Unicode MS" w:hAnsi="Arial" w:hint="eastAsia"/>
          <w:kern w:val="0"/>
          <w:sz w:val="20"/>
          <w:szCs w:val="20"/>
        </w:rPr>
        <w:t xml:space="preserve">In this contribution we discussed </w:t>
      </w:r>
      <w:r w:rsidR="00D324E5">
        <w:rPr>
          <w:rFonts w:ascii="Arial" w:eastAsia="Arial Unicode MS" w:hAnsi="Arial"/>
          <w:kern w:val="0"/>
          <w:sz w:val="20"/>
          <w:szCs w:val="20"/>
        </w:rPr>
        <w:t>the expected overview of “conditional PSCell change” by referring to the CHO agreements</w:t>
      </w:r>
      <w:r w:rsidR="00546314">
        <w:rPr>
          <w:rFonts w:ascii="Arial" w:eastAsia="Arial Unicode MS" w:hAnsi="Arial"/>
          <w:kern w:val="0"/>
          <w:sz w:val="20"/>
          <w:szCs w:val="20"/>
        </w:rPr>
        <w:t xml:space="preserve"> and made </w:t>
      </w:r>
      <w:r w:rsidR="00D324E5">
        <w:rPr>
          <w:rFonts w:ascii="Arial" w:eastAsia="Arial Unicode MS" w:hAnsi="Arial"/>
          <w:kern w:val="0"/>
          <w:sz w:val="20"/>
          <w:szCs w:val="20"/>
        </w:rPr>
        <w:t>the following proposals.</w:t>
      </w:r>
    </w:p>
    <w:p w:rsidR="003E16F6" w:rsidRPr="002C6C08" w:rsidRDefault="003E16F6" w:rsidP="003E16F6">
      <w:pPr>
        <w:widowControl/>
        <w:spacing w:line="240" w:lineRule="atLeast"/>
        <w:rPr>
          <w:rFonts w:ascii="Arial" w:eastAsia="Arial Unicode MS" w:hAnsi="Arial"/>
          <w:kern w:val="0"/>
          <w:sz w:val="20"/>
          <w:szCs w:val="20"/>
        </w:rPr>
      </w:pPr>
    </w:p>
    <w:p w:rsidR="008A2773" w:rsidRDefault="008A2773" w:rsidP="008A2773">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1: </w:t>
      </w:r>
      <w:r w:rsidR="00AE3672">
        <w:rPr>
          <w:rFonts w:ascii="Arial" w:hAnsi="Arial"/>
          <w:b/>
          <w:kern w:val="0"/>
          <w:sz w:val="20"/>
          <w:szCs w:val="20"/>
        </w:rPr>
        <w:t>RAN2 to confirm that i</w:t>
      </w:r>
      <w:r>
        <w:rPr>
          <w:rFonts w:ascii="Arial" w:hAnsi="Arial" w:hint="eastAsia"/>
          <w:b/>
          <w:kern w:val="0"/>
          <w:sz w:val="20"/>
          <w:szCs w:val="20"/>
        </w:rPr>
        <w:t xml:space="preserve">n intra-SN PSCell change case, the SN is responsible for </w:t>
      </w:r>
      <w:r>
        <w:rPr>
          <w:rFonts w:ascii="Arial" w:hAnsi="Arial"/>
          <w:b/>
          <w:kern w:val="0"/>
          <w:sz w:val="20"/>
          <w:szCs w:val="20"/>
        </w:rPr>
        <w:t>deciding</w:t>
      </w:r>
      <w:r>
        <w:rPr>
          <w:rFonts w:ascii="Arial" w:hAnsi="Arial" w:hint="eastAsia"/>
          <w:b/>
          <w:kern w:val="0"/>
          <w:sz w:val="20"/>
          <w:szCs w:val="20"/>
        </w:rPr>
        <w:t xml:space="preserve"> </w:t>
      </w:r>
      <w:r>
        <w:rPr>
          <w:rFonts w:ascii="Arial" w:hAnsi="Arial"/>
          <w:b/>
          <w:kern w:val="0"/>
          <w:sz w:val="20"/>
          <w:szCs w:val="20"/>
        </w:rPr>
        <w:t>to use the conditional PSCell change.</w:t>
      </w:r>
    </w:p>
    <w:p w:rsidR="00226996" w:rsidRDefault="00226996" w:rsidP="00226996">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2</w:t>
      </w:r>
      <w:r>
        <w:rPr>
          <w:rFonts w:ascii="Arial" w:hAnsi="Arial" w:hint="eastAsia"/>
          <w:b/>
          <w:kern w:val="0"/>
          <w:sz w:val="20"/>
          <w:szCs w:val="20"/>
        </w:rPr>
        <w:t xml:space="preserve">: </w:t>
      </w:r>
      <w:r>
        <w:rPr>
          <w:rFonts w:ascii="Arial" w:hAnsi="Arial"/>
          <w:b/>
          <w:kern w:val="0"/>
          <w:sz w:val="20"/>
          <w:szCs w:val="20"/>
        </w:rPr>
        <w:t>RAN2 to agree that i</w:t>
      </w:r>
      <w:r>
        <w:rPr>
          <w:rFonts w:ascii="Arial" w:hAnsi="Arial" w:hint="eastAsia"/>
          <w:b/>
          <w:kern w:val="0"/>
          <w:sz w:val="20"/>
          <w:szCs w:val="20"/>
        </w:rPr>
        <w:t>n in</w:t>
      </w:r>
      <w:r>
        <w:rPr>
          <w:rFonts w:ascii="Arial" w:hAnsi="Arial"/>
          <w:b/>
          <w:kern w:val="0"/>
          <w:sz w:val="20"/>
          <w:szCs w:val="20"/>
        </w:rPr>
        <w:t>ter</w:t>
      </w:r>
      <w:r>
        <w:rPr>
          <w:rFonts w:ascii="Arial" w:hAnsi="Arial" w:hint="eastAsia"/>
          <w:b/>
          <w:kern w:val="0"/>
          <w:sz w:val="20"/>
          <w:szCs w:val="20"/>
        </w:rPr>
        <w:t xml:space="preserve">-SN PSCell change case, the SN </w:t>
      </w:r>
      <w:r>
        <w:rPr>
          <w:rFonts w:ascii="Arial" w:hAnsi="Arial"/>
          <w:b/>
          <w:kern w:val="0"/>
          <w:sz w:val="20"/>
          <w:szCs w:val="20"/>
        </w:rPr>
        <w:t>can initiate the conditional PSCell change but the MN cannot. If the MN wants to trigger the change, it should follow the existing MN initiated SN change procedure.</w:t>
      </w:r>
    </w:p>
    <w:p w:rsidR="00A37C83" w:rsidRDefault="00A37C83" w:rsidP="00A37C83">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w:t>
      </w:r>
      <w:r>
        <w:rPr>
          <w:rFonts w:ascii="Arial" w:hAnsi="Arial"/>
          <w:b/>
          <w:kern w:val="0"/>
          <w:sz w:val="20"/>
          <w:szCs w:val="20"/>
        </w:rPr>
        <w:t>3</w:t>
      </w:r>
      <w:r>
        <w:rPr>
          <w:rFonts w:ascii="Arial" w:hAnsi="Arial" w:hint="eastAsia"/>
          <w:b/>
          <w:kern w:val="0"/>
          <w:sz w:val="20"/>
          <w:szCs w:val="20"/>
        </w:rPr>
        <w:t xml:space="preserve">: </w:t>
      </w:r>
      <w:r>
        <w:rPr>
          <w:rFonts w:ascii="Arial" w:hAnsi="Arial"/>
          <w:b/>
          <w:kern w:val="0"/>
          <w:sz w:val="20"/>
          <w:szCs w:val="20"/>
        </w:rPr>
        <w:t>RAN2 to focus on intra-SN PSCell change and wait for RAN3 progress on inter-SN PSCell change case, if any differences are expected between intra-SN and inter-SN cases.</w:t>
      </w:r>
    </w:p>
    <w:p w:rsidR="00546314" w:rsidRDefault="008A2773" w:rsidP="006F56DA">
      <w:pPr>
        <w:widowControl/>
        <w:spacing w:before="60" w:after="60" w:line="240" w:lineRule="atLeast"/>
        <w:rPr>
          <w:rFonts w:ascii="Arial" w:hAnsi="Arial"/>
          <w:b/>
          <w:kern w:val="0"/>
          <w:sz w:val="20"/>
          <w:szCs w:val="20"/>
        </w:rPr>
      </w:pPr>
      <w:r>
        <w:rPr>
          <w:rFonts w:ascii="Arial" w:hAnsi="Arial" w:hint="eastAsia"/>
          <w:b/>
          <w:kern w:val="0"/>
          <w:sz w:val="20"/>
          <w:szCs w:val="20"/>
        </w:rPr>
        <w:t xml:space="preserve">Proposal </w:t>
      </w:r>
      <w:r w:rsidR="00347C3A">
        <w:rPr>
          <w:rFonts w:ascii="Arial" w:hAnsi="Arial"/>
          <w:b/>
          <w:kern w:val="0"/>
          <w:sz w:val="20"/>
          <w:szCs w:val="20"/>
        </w:rPr>
        <w:t>4</w:t>
      </w:r>
      <w:r>
        <w:rPr>
          <w:rFonts w:ascii="Arial" w:hAnsi="Arial" w:hint="eastAsia"/>
          <w:b/>
          <w:kern w:val="0"/>
          <w:sz w:val="20"/>
          <w:szCs w:val="20"/>
        </w:rPr>
        <w:t xml:space="preserve">: </w:t>
      </w:r>
      <w:r>
        <w:rPr>
          <w:rFonts w:ascii="Arial" w:hAnsi="Arial"/>
          <w:b/>
          <w:kern w:val="0"/>
          <w:sz w:val="20"/>
          <w:szCs w:val="20"/>
        </w:rPr>
        <w:t xml:space="preserve">For the network preparation of multiple candidate cells in </w:t>
      </w:r>
      <w:r>
        <w:rPr>
          <w:rFonts w:ascii="Arial" w:hAnsi="Arial" w:hint="eastAsia"/>
          <w:b/>
          <w:kern w:val="0"/>
          <w:sz w:val="20"/>
          <w:szCs w:val="20"/>
        </w:rPr>
        <w:t>int</w:t>
      </w:r>
      <w:r>
        <w:rPr>
          <w:rFonts w:ascii="Arial" w:hAnsi="Arial"/>
          <w:b/>
          <w:kern w:val="0"/>
          <w:sz w:val="20"/>
          <w:szCs w:val="20"/>
        </w:rPr>
        <w:t>er-</w:t>
      </w:r>
      <w:r>
        <w:rPr>
          <w:rFonts w:ascii="Arial" w:hAnsi="Arial" w:hint="eastAsia"/>
          <w:b/>
          <w:kern w:val="0"/>
          <w:sz w:val="20"/>
          <w:szCs w:val="20"/>
        </w:rPr>
        <w:t xml:space="preserve">SN PSCell change case, </w:t>
      </w:r>
      <w:r>
        <w:rPr>
          <w:rFonts w:ascii="Arial" w:hAnsi="Arial"/>
          <w:b/>
          <w:kern w:val="0"/>
          <w:sz w:val="20"/>
          <w:szCs w:val="20"/>
        </w:rPr>
        <w:t xml:space="preserve">RAN2 to wait for RAN3 progress </w:t>
      </w:r>
      <w:r w:rsidRPr="006E14F7">
        <w:rPr>
          <w:rFonts w:ascii="Arial" w:hAnsi="Arial"/>
          <w:b/>
          <w:kern w:val="0"/>
          <w:sz w:val="20"/>
          <w:szCs w:val="20"/>
        </w:rPr>
        <w:t xml:space="preserve">on the </w:t>
      </w:r>
      <w:r>
        <w:rPr>
          <w:rFonts w:ascii="Arial" w:hAnsi="Arial"/>
          <w:b/>
          <w:kern w:val="0"/>
          <w:sz w:val="20"/>
          <w:szCs w:val="20"/>
        </w:rPr>
        <w:t>inter-SN conditional PSCell change (or at least progress on the CHO).</w:t>
      </w:r>
    </w:p>
    <w:p w:rsidR="00C93F57" w:rsidRPr="00E30BDC" w:rsidRDefault="00C93F57" w:rsidP="00C93F57">
      <w:pPr>
        <w:widowControl/>
        <w:spacing w:before="60" w:after="60" w:line="240" w:lineRule="atLeast"/>
        <w:rPr>
          <w:rFonts w:ascii="Arial" w:hAnsi="Arial"/>
          <w:kern w:val="0"/>
          <w:sz w:val="20"/>
          <w:szCs w:val="20"/>
        </w:rPr>
      </w:pPr>
      <w:r>
        <w:rPr>
          <w:rFonts w:ascii="Arial" w:hAnsi="Arial" w:hint="eastAsia"/>
          <w:b/>
          <w:kern w:val="0"/>
          <w:sz w:val="20"/>
          <w:szCs w:val="20"/>
        </w:rPr>
        <w:t xml:space="preserve">Proposal </w:t>
      </w:r>
      <w:r>
        <w:rPr>
          <w:rFonts w:ascii="Arial" w:hAnsi="Arial"/>
          <w:b/>
          <w:kern w:val="0"/>
          <w:sz w:val="20"/>
          <w:szCs w:val="20"/>
        </w:rPr>
        <w:t>5</w:t>
      </w:r>
      <w:r>
        <w:rPr>
          <w:rFonts w:ascii="Arial" w:hAnsi="Arial" w:hint="eastAsia"/>
          <w:b/>
          <w:kern w:val="0"/>
          <w:sz w:val="20"/>
          <w:szCs w:val="20"/>
        </w:rPr>
        <w:t xml:space="preserve">: </w:t>
      </w:r>
      <w:r>
        <w:rPr>
          <w:rFonts w:ascii="Arial" w:hAnsi="Arial"/>
          <w:b/>
          <w:kern w:val="0"/>
          <w:sz w:val="20"/>
          <w:szCs w:val="20"/>
        </w:rPr>
        <w:t xml:space="preserve">RAN2 to confirm that </w:t>
      </w:r>
      <w:r w:rsidRPr="00A63A51">
        <w:rPr>
          <w:rFonts w:ascii="Arial" w:hAnsi="Arial"/>
          <w:b/>
          <w:kern w:val="0"/>
          <w:sz w:val="20"/>
          <w:szCs w:val="20"/>
        </w:rPr>
        <w:t>most of agreements for the CHO are applicable to the conditional PSCell change, other than those which are some CHO specific or are not relating to the PSCell change</w:t>
      </w:r>
      <w:r>
        <w:rPr>
          <w:rFonts w:ascii="Arial" w:hAnsi="Arial"/>
          <w:b/>
          <w:kern w:val="0"/>
          <w:sz w:val="20"/>
          <w:szCs w:val="20"/>
        </w:rPr>
        <w:t>, and continue to discuss further details, e.g. proposals 1-4.</w:t>
      </w:r>
    </w:p>
    <w:p w:rsidR="00AF65BF" w:rsidRPr="00C93F57" w:rsidRDefault="00AF65BF" w:rsidP="003E16F6">
      <w:pPr>
        <w:widowControl/>
        <w:spacing w:afterLines="25" w:after="60" w:line="240" w:lineRule="atLeast"/>
        <w:rPr>
          <w:rFonts w:ascii="Arial" w:hAnsi="Arial"/>
          <w:b/>
          <w:kern w:val="0"/>
          <w:sz w:val="20"/>
          <w:szCs w:val="20"/>
        </w:rPr>
      </w:pPr>
    </w:p>
    <w:p w:rsidR="00546314" w:rsidRPr="006F56DA" w:rsidRDefault="00546314" w:rsidP="003E16F6">
      <w:pPr>
        <w:widowControl/>
        <w:spacing w:afterLines="25" w:after="60" w:line="240" w:lineRule="atLeast"/>
        <w:rPr>
          <w:rFonts w:ascii="Arial" w:hAnsi="Arial"/>
          <w:kern w:val="0"/>
          <w:sz w:val="20"/>
          <w:szCs w:val="20"/>
        </w:rPr>
      </w:pPr>
      <w:r w:rsidRPr="006F56DA">
        <w:rPr>
          <w:rFonts w:ascii="Arial" w:hAnsi="Arial"/>
          <w:kern w:val="0"/>
          <w:sz w:val="20"/>
          <w:szCs w:val="20"/>
        </w:rPr>
        <w:t>We</w:t>
      </w:r>
      <w:r>
        <w:rPr>
          <w:rFonts w:ascii="Arial" w:hAnsi="Arial"/>
          <w:kern w:val="0"/>
          <w:sz w:val="20"/>
          <w:szCs w:val="20"/>
        </w:rPr>
        <w:t xml:space="preserve"> also discussed the r</w:t>
      </w:r>
      <w:r w:rsidR="00BF2BB6" w:rsidRPr="006F56DA">
        <w:rPr>
          <w:rFonts w:ascii="Arial" w:hAnsi="Arial"/>
          <w:kern w:val="0"/>
          <w:sz w:val="20"/>
          <w:szCs w:val="20"/>
        </w:rPr>
        <w:t xml:space="preserve">emaining </w:t>
      </w:r>
      <w:r>
        <w:rPr>
          <w:rFonts w:ascii="Arial" w:hAnsi="Arial"/>
          <w:kern w:val="0"/>
          <w:sz w:val="20"/>
          <w:szCs w:val="20"/>
        </w:rPr>
        <w:t>Stage 2 issues and reached to the following observations and proposal.</w:t>
      </w:r>
    </w:p>
    <w:p w:rsidR="00BF2BB6" w:rsidRPr="00A074D4" w:rsidRDefault="00BF2BB6" w:rsidP="00BF2BB6">
      <w:pPr>
        <w:widowControl/>
        <w:spacing w:after="120" w:line="240" w:lineRule="atLeast"/>
        <w:rPr>
          <w:rFonts w:ascii="Arial" w:hAnsi="Arial"/>
          <w:kern w:val="0"/>
          <w:sz w:val="20"/>
          <w:szCs w:val="20"/>
        </w:rPr>
      </w:pPr>
      <w:r w:rsidRPr="0039399F">
        <w:rPr>
          <w:rFonts w:ascii="Calibri" w:hAnsi="Calibri" w:cs="Calibri"/>
          <w:i/>
          <w:kern w:val="0"/>
          <w:szCs w:val="20"/>
        </w:rPr>
        <w:t xml:space="preserve">Observation </w:t>
      </w:r>
      <w:r>
        <w:rPr>
          <w:rFonts w:ascii="Calibri" w:hAnsi="Calibri" w:cs="Calibri"/>
          <w:i/>
          <w:kern w:val="0"/>
          <w:szCs w:val="20"/>
        </w:rPr>
        <w:t>8</w:t>
      </w:r>
      <w:r w:rsidRPr="0039399F">
        <w:rPr>
          <w:rFonts w:ascii="Calibri" w:hAnsi="Calibri" w:cs="Calibri"/>
          <w:i/>
          <w:kern w:val="0"/>
          <w:szCs w:val="20"/>
        </w:rPr>
        <w:t xml:space="preserve">: </w:t>
      </w:r>
      <w:r>
        <w:rPr>
          <w:rFonts w:ascii="Calibri" w:hAnsi="Calibri" w:cs="Calibri"/>
          <w:i/>
          <w:kern w:val="0"/>
          <w:szCs w:val="20"/>
        </w:rPr>
        <w:t>The failure case should be discussed after the failure case in the CHO is clarified.</w:t>
      </w:r>
    </w:p>
    <w:p w:rsidR="00BF2BB6" w:rsidRPr="0039399F" w:rsidRDefault="00BF2BB6" w:rsidP="00BF2BB6">
      <w:pPr>
        <w:widowControl/>
        <w:spacing w:after="120" w:line="240" w:lineRule="atLeast"/>
        <w:rPr>
          <w:rFonts w:ascii="Calibri" w:hAnsi="Calibri" w:cs="Calibri"/>
          <w:i/>
          <w:kern w:val="0"/>
          <w:szCs w:val="20"/>
        </w:rPr>
      </w:pPr>
      <w:r w:rsidRPr="0039399F">
        <w:rPr>
          <w:rFonts w:ascii="Calibri" w:hAnsi="Calibri" w:cs="Calibri"/>
          <w:i/>
          <w:kern w:val="0"/>
          <w:szCs w:val="20"/>
        </w:rPr>
        <w:t xml:space="preserve">Observation </w:t>
      </w:r>
      <w:r>
        <w:rPr>
          <w:rFonts w:ascii="Calibri" w:hAnsi="Calibri" w:cs="Calibri"/>
          <w:i/>
          <w:kern w:val="0"/>
          <w:szCs w:val="20"/>
        </w:rPr>
        <w:t>9</w:t>
      </w:r>
      <w:r w:rsidRPr="0039399F">
        <w:rPr>
          <w:rFonts w:ascii="Calibri" w:hAnsi="Calibri" w:cs="Calibri"/>
          <w:i/>
          <w:kern w:val="0"/>
          <w:szCs w:val="20"/>
        </w:rPr>
        <w:t xml:space="preserve">: </w:t>
      </w:r>
      <w:r>
        <w:rPr>
          <w:rFonts w:ascii="Calibri" w:hAnsi="Calibri" w:cs="Calibri"/>
          <w:i/>
          <w:kern w:val="0"/>
          <w:szCs w:val="20"/>
        </w:rPr>
        <w:t>The SRB3 based conditional PSCell change will be feasible for the intra-SN case.</w:t>
      </w:r>
    </w:p>
    <w:p w:rsidR="00BF2BB6" w:rsidRPr="00522ECE" w:rsidRDefault="00BF2BB6" w:rsidP="00BF2BB6">
      <w:pPr>
        <w:widowControl/>
        <w:spacing w:before="60" w:after="60" w:line="240" w:lineRule="atLeast"/>
        <w:rPr>
          <w:rFonts w:ascii="Arial" w:hAnsi="Arial"/>
          <w:kern w:val="0"/>
          <w:sz w:val="20"/>
          <w:szCs w:val="20"/>
        </w:rPr>
      </w:pPr>
      <w:r>
        <w:rPr>
          <w:rFonts w:ascii="Arial" w:hAnsi="Arial" w:hint="eastAsia"/>
          <w:b/>
          <w:kern w:val="0"/>
          <w:sz w:val="20"/>
          <w:szCs w:val="20"/>
        </w:rPr>
        <w:t xml:space="preserve">Proposal </w:t>
      </w:r>
      <w:r w:rsidR="00347C3A">
        <w:rPr>
          <w:rFonts w:ascii="Arial" w:hAnsi="Arial"/>
          <w:b/>
          <w:kern w:val="0"/>
          <w:sz w:val="20"/>
          <w:szCs w:val="20"/>
        </w:rPr>
        <w:t>6</w:t>
      </w:r>
      <w:r>
        <w:rPr>
          <w:rFonts w:ascii="Arial" w:hAnsi="Arial" w:hint="eastAsia"/>
          <w:b/>
          <w:kern w:val="0"/>
          <w:sz w:val="20"/>
          <w:szCs w:val="20"/>
        </w:rPr>
        <w:t xml:space="preserve">: </w:t>
      </w:r>
      <w:r>
        <w:rPr>
          <w:rFonts w:ascii="Arial" w:hAnsi="Arial"/>
          <w:b/>
          <w:kern w:val="0"/>
          <w:sz w:val="20"/>
          <w:szCs w:val="20"/>
        </w:rPr>
        <w:t>RAN2 to discuss whether the SRB3-based conditional PSCell change is supported for intra-SN case.</w:t>
      </w:r>
    </w:p>
    <w:p w:rsidR="00BF2BB6" w:rsidRPr="00BF2BB6" w:rsidRDefault="00BF2BB6" w:rsidP="003E16F6">
      <w:pPr>
        <w:widowControl/>
        <w:spacing w:afterLines="25" w:after="60" w:line="240" w:lineRule="atLeast"/>
        <w:rPr>
          <w:rFonts w:ascii="Arial" w:hAnsi="Arial"/>
          <w:b/>
          <w:kern w:val="0"/>
          <w:sz w:val="20"/>
          <w:szCs w:val="20"/>
        </w:rPr>
      </w:pPr>
    </w:p>
    <w:p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lastRenderedPageBreak/>
        <w:t>References</w:t>
      </w:r>
    </w:p>
    <w:p w:rsidR="003E16F6" w:rsidRPr="002C6C08" w:rsidRDefault="003E16F6" w:rsidP="003E16F6">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 xml:space="preserve">[1] </w:t>
      </w:r>
      <w:hyperlink r:id="rId8" w:history="1">
        <w:r w:rsidR="00E7586C" w:rsidRPr="00E7586C">
          <w:rPr>
            <w:rStyle w:val="a9"/>
            <w:rFonts w:ascii="Arial" w:eastAsia="Arial Unicode MS" w:hAnsi="Arial"/>
            <w:kern w:val="0"/>
            <w:sz w:val="20"/>
            <w:szCs w:val="20"/>
          </w:rPr>
          <w:t>RP-192277</w:t>
        </w:r>
      </w:hyperlink>
      <w:r w:rsidR="00E7586C">
        <w:rPr>
          <w:rFonts w:ascii="Arial" w:eastAsia="Arial Unicode MS" w:hAnsi="Arial"/>
          <w:kern w:val="0"/>
          <w:sz w:val="20"/>
          <w:szCs w:val="20"/>
        </w:rPr>
        <w:t>, “</w:t>
      </w:r>
      <w:r w:rsidR="00E7586C" w:rsidRPr="00E7586C">
        <w:rPr>
          <w:rFonts w:ascii="Arial" w:eastAsia="Arial Unicode MS" w:hAnsi="Arial"/>
          <w:kern w:val="0"/>
          <w:sz w:val="20"/>
          <w:szCs w:val="20"/>
        </w:rPr>
        <w:t>New WID: NR mobility enhancements</w:t>
      </w:r>
      <w:r w:rsidR="00E7586C">
        <w:rPr>
          <w:rFonts w:ascii="Arial" w:eastAsia="Arial Unicode MS" w:hAnsi="Arial"/>
          <w:kern w:val="0"/>
          <w:sz w:val="20"/>
          <w:szCs w:val="20"/>
        </w:rPr>
        <w:t>”, Intel Corporation</w:t>
      </w:r>
    </w:p>
    <w:p w:rsidR="003E16F6" w:rsidRDefault="00417EB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[2] </w:t>
      </w:r>
      <w:hyperlink r:id="rId9" w:history="1">
        <w:r w:rsidRPr="00417EB4">
          <w:rPr>
            <w:rStyle w:val="a9"/>
            <w:rFonts w:ascii="Arial" w:eastAsia="Arial Unicode MS" w:hAnsi="Arial"/>
            <w:kern w:val="0"/>
            <w:sz w:val="20"/>
            <w:szCs w:val="20"/>
          </w:rPr>
          <w:t>R2-1911559</w:t>
        </w:r>
      </w:hyperlink>
      <w:r>
        <w:rPr>
          <w:rFonts w:ascii="Arial" w:eastAsia="Arial Unicode MS" w:hAnsi="Arial"/>
          <w:kern w:val="0"/>
          <w:sz w:val="20"/>
          <w:szCs w:val="20"/>
        </w:rPr>
        <w:t>, “</w:t>
      </w:r>
      <w:r w:rsidRPr="00417EB4">
        <w:rPr>
          <w:rFonts w:ascii="Arial" w:eastAsia="Arial Unicode MS" w:hAnsi="Arial"/>
          <w:kern w:val="0"/>
          <w:sz w:val="20"/>
          <w:szCs w:val="20"/>
        </w:rPr>
        <w:t>Running CR for the introduction of NR mobility enhancement</w:t>
      </w:r>
      <w:r>
        <w:rPr>
          <w:rFonts w:ascii="Arial" w:eastAsia="Arial Unicode MS" w:hAnsi="Arial"/>
          <w:kern w:val="0"/>
          <w:sz w:val="20"/>
          <w:szCs w:val="20"/>
        </w:rPr>
        <w:t>”, Intel Corporation</w:t>
      </w:r>
    </w:p>
    <w:p w:rsidR="00417EB4" w:rsidRDefault="00AD03D4" w:rsidP="003E16F6">
      <w:pPr>
        <w:widowControl/>
        <w:spacing w:line="240" w:lineRule="atLeast"/>
        <w:rPr>
          <w:rFonts w:ascii="Arial" w:eastAsia="Arial Unicode MS" w:hAnsi="Arial"/>
          <w:kern w:val="0"/>
          <w:sz w:val="20"/>
          <w:szCs w:val="20"/>
        </w:rPr>
      </w:pPr>
      <w:r>
        <w:rPr>
          <w:rFonts w:ascii="Arial" w:eastAsia="Arial Unicode MS" w:hAnsi="Arial" w:hint="eastAsia"/>
          <w:kern w:val="0"/>
          <w:sz w:val="20"/>
          <w:szCs w:val="20"/>
        </w:rPr>
        <w:t xml:space="preserve">[3] </w:t>
      </w:r>
      <w:hyperlink r:id="rId10" w:history="1">
        <w:r w:rsidRPr="00AD03D4">
          <w:rPr>
            <w:rStyle w:val="a9"/>
            <w:rFonts w:ascii="Arial" w:eastAsia="Arial Unicode MS" w:hAnsi="Arial"/>
            <w:kern w:val="0"/>
            <w:sz w:val="20"/>
            <w:szCs w:val="20"/>
          </w:rPr>
          <w:t>R2-1911845</w:t>
        </w:r>
      </w:hyperlink>
      <w:r>
        <w:rPr>
          <w:rFonts w:ascii="Arial" w:eastAsia="Arial Unicode MS" w:hAnsi="Arial"/>
          <w:kern w:val="0"/>
          <w:sz w:val="20"/>
          <w:szCs w:val="20"/>
        </w:rPr>
        <w:t xml:space="preserve">, </w:t>
      </w:r>
      <w:r w:rsidR="00E71C2B">
        <w:rPr>
          <w:rFonts w:ascii="Arial" w:eastAsia="Arial Unicode MS" w:hAnsi="Arial"/>
          <w:kern w:val="0"/>
          <w:sz w:val="20"/>
          <w:szCs w:val="20"/>
        </w:rPr>
        <w:t>“</w:t>
      </w:r>
      <w:r w:rsidR="00E71C2B" w:rsidRPr="00E71C2B">
        <w:rPr>
          <w:rFonts w:ascii="Arial" w:eastAsia="Arial Unicode MS" w:hAnsi="Arial"/>
          <w:kern w:val="0"/>
          <w:sz w:val="20"/>
          <w:szCs w:val="20"/>
        </w:rPr>
        <w:t>LS on Conditional PSCell addition/change</w:t>
      </w:r>
      <w:r w:rsidR="00E71C2B">
        <w:rPr>
          <w:rFonts w:ascii="Arial" w:eastAsia="Arial Unicode MS" w:hAnsi="Arial"/>
          <w:kern w:val="0"/>
          <w:sz w:val="20"/>
          <w:szCs w:val="20"/>
        </w:rPr>
        <w:t>”</w:t>
      </w:r>
    </w:p>
    <w:p w:rsidR="00E71C2B" w:rsidRDefault="00E71C2B" w:rsidP="00E71C2B">
      <w:pPr>
        <w:widowControl/>
        <w:spacing w:line="240" w:lineRule="atLeast"/>
        <w:rPr>
          <w:rFonts w:ascii="Arial" w:eastAsia="游明朝" w:hAnsi="Arial"/>
          <w:kern w:val="0"/>
          <w:sz w:val="20"/>
          <w:szCs w:val="20"/>
        </w:rPr>
      </w:pPr>
      <w:r>
        <w:rPr>
          <w:rFonts w:ascii="Arial" w:eastAsia="游明朝" w:hAnsi="Arial" w:hint="eastAsia"/>
          <w:kern w:val="0"/>
          <w:sz w:val="20"/>
          <w:szCs w:val="20"/>
        </w:rPr>
        <w:t>[4] TS 37.340, MR-DC Stage 2</w:t>
      </w:r>
    </w:p>
    <w:p w:rsidR="00AD03D4" w:rsidRPr="00E71C2B" w:rsidRDefault="00AD03D4" w:rsidP="003E16F6">
      <w:pPr>
        <w:widowControl/>
        <w:spacing w:line="240" w:lineRule="atLeast"/>
        <w:rPr>
          <w:rFonts w:ascii="Arial" w:eastAsia="Arial Unicode MS" w:hAnsi="Arial"/>
          <w:kern w:val="0"/>
          <w:sz w:val="20"/>
          <w:szCs w:val="20"/>
        </w:rPr>
      </w:pPr>
    </w:p>
    <w:p w:rsidR="003E16F6" w:rsidRPr="002C6C08" w:rsidRDefault="00550741"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hint="eastAsia"/>
          <w:kern w:val="0"/>
          <w:sz w:val="32"/>
          <w:szCs w:val="20"/>
        </w:rPr>
        <w:t>Annex for reference</w:t>
      </w:r>
    </w:p>
    <w:p w:rsidR="003E16F6" w:rsidRPr="00550741" w:rsidRDefault="00550741" w:rsidP="003E16F6">
      <w:pPr>
        <w:widowControl/>
        <w:adjustRightInd w:val="0"/>
        <w:spacing w:line="240" w:lineRule="atLeast"/>
        <w:jc w:val="left"/>
        <w:rPr>
          <w:rFonts w:ascii="Arial" w:eastAsia="Arial Unicode MS" w:hAnsi="Arial"/>
          <w:kern w:val="0"/>
          <w:sz w:val="24"/>
          <w:szCs w:val="20"/>
        </w:rPr>
      </w:pPr>
      <w:r w:rsidRPr="00550741">
        <w:rPr>
          <w:rFonts w:ascii="Arial" w:eastAsia="Arial Unicode MS" w:hAnsi="Arial" w:hint="eastAsia"/>
          <w:kern w:val="0"/>
          <w:sz w:val="24"/>
          <w:szCs w:val="20"/>
        </w:rPr>
        <w:t xml:space="preserve">A.1 PSCell change </w:t>
      </w:r>
      <w:r w:rsidRPr="00550741">
        <w:rPr>
          <w:rFonts w:ascii="Arial" w:eastAsia="Arial Unicode MS" w:hAnsi="Arial"/>
          <w:kern w:val="0"/>
          <w:sz w:val="24"/>
          <w:szCs w:val="20"/>
        </w:rPr>
        <w:t>[4]</w:t>
      </w:r>
    </w:p>
    <w:p w:rsidR="00550741" w:rsidRDefault="00550741" w:rsidP="003E16F6">
      <w:pPr>
        <w:widowControl/>
        <w:adjustRightInd w:val="0"/>
        <w:spacing w:line="240" w:lineRule="atLeast"/>
        <w:jc w:val="left"/>
        <w:rPr>
          <w:rFonts w:ascii="Arial" w:eastAsia="Arial Unicode MS" w:hAnsi="Arial"/>
          <w:kern w:val="0"/>
          <w:sz w:val="20"/>
          <w:szCs w:val="20"/>
        </w:rPr>
      </w:pPr>
    </w:p>
    <w:p w:rsidR="00550741" w:rsidRPr="00550741" w:rsidRDefault="00550741" w:rsidP="00550741">
      <w:pPr>
        <w:keepNext/>
        <w:keepLines/>
        <w:widowControl/>
        <w:overflowPunct w:val="0"/>
        <w:autoSpaceDE w:val="0"/>
        <w:autoSpaceDN w:val="0"/>
        <w:adjustRightInd w:val="0"/>
        <w:spacing w:before="180" w:after="180"/>
        <w:ind w:left="1134" w:hanging="1134"/>
        <w:jc w:val="left"/>
        <w:textAlignment w:val="baseline"/>
        <w:outlineLvl w:val="1"/>
        <w:rPr>
          <w:rFonts w:ascii="Arial" w:eastAsia="Times New Roman" w:hAnsi="Arial" w:cs="Times New Roman"/>
          <w:kern w:val="0"/>
          <w:sz w:val="32"/>
          <w:szCs w:val="20"/>
          <w:lang w:eastAsia="zh-CN"/>
        </w:rPr>
      </w:pPr>
      <w:bookmarkStart w:id="2" w:name="_Toc12630284"/>
      <w:r w:rsidRPr="00550741">
        <w:rPr>
          <w:rFonts w:ascii="Arial" w:eastAsia="Times New Roman" w:hAnsi="Arial" w:cs="Times New Roman"/>
          <w:kern w:val="0"/>
          <w:sz w:val="32"/>
          <w:szCs w:val="20"/>
          <w:lang w:eastAsia="zh-CN"/>
        </w:rPr>
        <w:t>10.6</w:t>
      </w:r>
      <w:r w:rsidRPr="00550741">
        <w:rPr>
          <w:rFonts w:ascii="Arial" w:eastAsia="Times New Roman" w:hAnsi="Arial" w:cs="Times New Roman"/>
          <w:kern w:val="0"/>
          <w:sz w:val="32"/>
          <w:szCs w:val="20"/>
          <w:lang w:eastAsia="zh-CN"/>
        </w:rPr>
        <w:tab/>
        <w:t>PSCell change</w:t>
      </w:r>
      <w:bookmarkEnd w:id="2"/>
    </w:p>
    <w:p w:rsidR="00550741" w:rsidRPr="00550741" w:rsidRDefault="00550741" w:rsidP="0055074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550741">
        <w:rPr>
          <w:rFonts w:ascii="Times New Roman" w:eastAsia="Times New Roman" w:hAnsi="Times New Roman" w:cs="Times New Roman"/>
          <w:kern w:val="0"/>
          <w:sz w:val="20"/>
          <w:szCs w:val="20"/>
        </w:rPr>
        <w:t>In MR-DC, a PSCell change does not always require a security key change.</w:t>
      </w:r>
    </w:p>
    <w:p w:rsidR="00550741" w:rsidRPr="00550741" w:rsidRDefault="00550741" w:rsidP="0055074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550741">
        <w:rPr>
          <w:rFonts w:ascii="Times New Roman" w:eastAsia="Times New Roman" w:hAnsi="Times New Roman" w:cs="Times New Roman"/>
          <w:kern w:val="0"/>
          <w:sz w:val="20"/>
          <w:szCs w:val="20"/>
        </w:rPr>
        <w:t>If a security key change is required, this is performed through a synchronous SCG reconfiguration procedure towards the UE involving random access on PSCell and a security key change, during which the MAC</w:t>
      </w:r>
      <w:r w:rsidRPr="00550741">
        <w:rPr>
          <w:rFonts w:ascii="Times New Roman" w:eastAsia="Times New Roman" w:hAnsi="Times New Roman" w:cs="Times New Roman"/>
          <w:kern w:val="0"/>
          <w:sz w:val="20"/>
          <w:szCs w:val="20"/>
          <w:lang w:eastAsia="zh-CN"/>
        </w:rPr>
        <w:t xml:space="preserve"> entity</w:t>
      </w:r>
      <w:r w:rsidRPr="00550741">
        <w:rPr>
          <w:rFonts w:ascii="Times New Roman" w:eastAsia="Times New Roman" w:hAnsi="Times New Roman" w:cs="Times New Roman"/>
          <w:kern w:val="0"/>
          <w:sz w:val="20"/>
          <w:szCs w:val="20"/>
        </w:rPr>
        <w:t xml:space="preserve"> configured for SCG is reset and RLC configured for SCG is re-established regardless of the bearer type(s) established on SCG. For SN terminated</w:t>
      </w:r>
      <w:r w:rsidRPr="00550741">
        <w:rPr>
          <w:rFonts w:ascii="Times New Roman" w:eastAsia="Times New Roman" w:hAnsi="Times New Roman" w:cs="Times New Roman"/>
          <w:kern w:val="0"/>
          <w:sz w:val="20"/>
          <w:szCs w:val="20"/>
          <w:lang w:eastAsia="zh-CN"/>
        </w:rPr>
        <w:t xml:space="preserve"> bearers</w:t>
      </w:r>
      <w:r w:rsidRPr="00550741">
        <w:rPr>
          <w:rFonts w:ascii="Times New Roman" w:eastAsia="Times New Roman" w:hAnsi="Times New Roman" w:cs="Times New Roman"/>
          <w:kern w:val="0"/>
          <w:sz w:val="20"/>
          <w:szCs w:val="20"/>
        </w:rPr>
        <w:t>, PDCP is re-established. In all MR-DC options, to perform this procedure within the same S</w:t>
      </w:r>
      <w:r w:rsidRPr="00550741">
        <w:rPr>
          <w:rFonts w:ascii="Times New Roman" w:eastAsia="Times New Roman" w:hAnsi="Times New Roman" w:cs="Times New Roman"/>
          <w:kern w:val="0"/>
          <w:sz w:val="20"/>
          <w:szCs w:val="20"/>
          <w:lang w:eastAsia="zh-CN"/>
        </w:rPr>
        <w:t>N</w:t>
      </w:r>
      <w:r w:rsidRPr="00550741">
        <w:rPr>
          <w:rFonts w:ascii="Times New Roman" w:eastAsia="Times New Roman" w:hAnsi="Times New Roman" w:cs="Times New Roman"/>
          <w:kern w:val="0"/>
          <w:sz w:val="20"/>
          <w:szCs w:val="20"/>
        </w:rPr>
        <w:t>, the S</w:t>
      </w:r>
      <w:r w:rsidRPr="00550741">
        <w:rPr>
          <w:rFonts w:ascii="Times New Roman" w:eastAsia="Times New Roman" w:hAnsi="Times New Roman" w:cs="Times New Roman"/>
          <w:kern w:val="0"/>
          <w:sz w:val="20"/>
          <w:szCs w:val="20"/>
          <w:lang w:eastAsia="zh-CN"/>
        </w:rPr>
        <w:t>N</w:t>
      </w:r>
      <w:r w:rsidRPr="00550741">
        <w:rPr>
          <w:rFonts w:ascii="Times New Roman" w:eastAsia="Times New Roman" w:hAnsi="Times New Roman" w:cs="Times New Roman"/>
          <w:kern w:val="0"/>
          <w:sz w:val="20"/>
          <w:szCs w:val="20"/>
        </w:rPr>
        <w:t xml:space="preserve"> Modification procedure as described in clause </w:t>
      </w:r>
      <w:r w:rsidRPr="00550741">
        <w:rPr>
          <w:rFonts w:ascii="Times New Roman" w:eastAsia="Times New Roman" w:hAnsi="Times New Roman" w:cs="Times New Roman"/>
          <w:kern w:val="0"/>
          <w:sz w:val="20"/>
          <w:szCs w:val="20"/>
          <w:lang w:eastAsia="zh-CN"/>
        </w:rPr>
        <w:t>10.3</w:t>
      </w:r>
      <w:r w:rsidRPr="00550741">
        <w:rPr>
          <w:rFonts w:ascii="Times New Roman" w:eastAsia="Times New Roman" w:hAnsi="Times New Roman" w:cs="Times New Roman"/>
          <w:kern w:val="0"/>
          <w:sz w:val="20"/>
          <w:szCs w:val="20"/>
        </w:rPr>
        <w:t xml:space="preserve"> is used, setting the </w:t>
      </w:r>
      <w:r w:rsidRPr="00550741">
        <w:rPr>
          <w:rFonts w:ascii="Times New Roman" w:eastAsia="Times New Roman" w:hAnsi="Times New Roman" w:cs="Times New Roman"/>
          <w:i/>
          <w:kern w:val="0"/>
          <w:sz w:val="20"/>
          <w:szCs w:val="20"/>
        </w:rPr>
        <w:t>PDCP Change Indication</w:t>
      </w:r>
      <w:r w:rsidRPr="00550741">
        <w:rPr>
          <w:rFonts w:ascii="Times New Roman" w:eastAsia="Times New Roman" w:hAnsi="Times New Roman" w:cs="Times New Roman"/>
          <w:kern w:val="0"/>
          <w:sz w:val="20"/>
          <w:szCs w:val="20"/>
        </w:rPr>
        <w:t xml:space="preserve"> to indicate that a S-K</w:t>
      </w:r>
      <w:r w:rsidRPr="00550741">
        <w:rPr>
          <w:rFonts w:ascii="Times New Roman" w:eastAsia="Times New Roman" w:hAnsi="Times New Roman" w:cs="Times New Roman"/>
          <w:kern w:val="0"/>
          <w:sz w:val="20"/>
          <w:szCs w:val="20"/>
          <w:vertAlign w:val="subscript"/>
        </w:rPr>
        <w:t>gNB</w:t>
      </w:r>
      <w:r w:rsidRPr="00550741">
        <w:rPr>
          <w:rFonts w:ascii="Times New Roman" w:eastAsia="Times New Roman" w:hAnsi="Times New Roman" w:cs="Times New Roman"/>
          <w:kern w:val="0"/>
          <w:sz w:val="20"/>
          <w:szCs w:val="20"/>
        </w:rPr>
        <w:t xml:space="preserve"> (for EN-DC, NGEN-DC and NR-DC) or S-K</w:t>
      </w:r>
      <w:r w:rsidRPr="00550741">
        <w:rPr>
          <w:rFonts w:ascii="Times New Roman" w:eastAsia="Times New Roman" w:hAnsi="Times New Roman" w:cs="Times New Roman"/>
          <w:kern w:val="0"/>
          <w:sz w:val="20"/>
          <w:szCs w:val="20"/>
          <w:vertAlign w:val="subscript"/>
        </w:rPr>
        <w:t>eNB</w:t>
      </w:r>
      <w:r w:rsidRPr="00550741">
        <w:rPr>
          <w:rFonts w:ascii="Times New Roman" w:eastAsia="Times New Roman" w:hAnsi="Times New Roman" w:cs="Times New Roman"/>
          <w:kern w:val="0"/>
          <w:sz w:val="20"/>
          <w:szCs w:val="20"/>
        </w:rPr>
        <w:t xml:space="preserve"> (for NE-DC) update is required when the procedure is initiated by the SN or including the </w:t>
      </w:r>
      <w:r w:rsidRPr="00550741">
        <w:rPr>
          <w:rFonts w:ascii="Times New Roman" w:eastAsia="Times New Roman" w:hAnsi="Times New Roman" w:cs="Times New Roman"/>
          <w:i/>
          <w:kern w:val="0"/>
          <w:sz w:val="20"/>
          <w:szCs w:val="20"/>
        </w:rPr>
        <w:t>SgNB Security Key</w:t>
      </w:r>
      <w:r w:rsidRPr="00550741">
        <w:rPr>
          <w:rFonts w:ascii="Times New Roman" w:eastAsia="Times New Roman" w:hAnsi="Times New Roman" w:cs="Times New Roman"/>
          <w:kern w:val="0"/>
          <w:sz w:val="20"/>
          <w:szCs w:val="20"/>
        </w:rPr>
        <w:t xml:space="preserve"> / </w:t>
      </w:r>
      <w:r w:rsidRPr="00550741">
        <w:rPr>
          <w:rFonts w:ascii="Times New Roman" w:eastAsia="Times New Roman" w:hAnsi="Times New Roman" w:cs="Times New Roman"/>
          <w:i/>
          <w:kern w:val="0"/>
          <w:sz w:val="20"/>
          <w:szCs w:val="20"/>
        </w:rPr>
        <w:t xml:space="preserve">SN Security Key </w:t>
      </w:r>
      <w:r w:rsidRPr="00550741">
        <w:rPr>
          <w:rFonts w:ascii="Times New Roman" w:eastAsia="Times New Roman" w:hAnsi="Times New Roman" w:cs="Times New Roman"/>
          <w:kern w:val="0"/>
          <w:sz w:val="20"/>
          <w:szCs w:val="20"/>
        </w:rPr>
        <w:t>when the procedure is initiated by the MN.</w:t>
      </w:r>
    </w:p>
    <w:p w:rsidR="00550741" w:rsidRPr="00550741" w:rsidRDefault="00550741" w:rsidP="00550741">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r w:rsidRPr="00550741">
        <w:rPr>
          <w:rFonts w:ascii="Times New Roman" w:eastAsia="Times New Roman" w:hAnsi="Times New Roman" w:cs="Times New Roman"/>
          <w:kern w:val="0"/>
          <w:sz w:val="20"/>
          <w:szCs w:val="20"/>
        </w:rPr>
        <w:t xml:space="preserve">If a security key change is not required (only possible in EN-DC, NGEN-DC and NR-DC), this is performed through a synchronous SCG reconfiguration procedure without security key change towards the UE involving random access on PSCell, during which the MAC entity configured for SCG is reset and RLC configured for SCG is re-established regardless of the bearer type(s) established on SCG. For bearers using RLC AM mode PDCP data recovery applies, for bearers using RLC UM no action is performed in PDCP while for SRBs PDCP discards all stored SDUs and PDUs. </w:t>
      </w:r>
      <w:r w:rsidRPr="00550741">
        <w:rPr>
          <w:rFonts w:ascii="Times New Roman" w:eastAsia="Times New Roman" w:hAnsi="Times New Roman" w:cs="Times New Roman"/>
          <w:kern w:val="0"/>
          <w:sz w:val="20"/>
          <w:szCs w:val="20"/>
          <w:highlight w:val="yellow"/>
        </w:rPr>
        <w:t>Unless MN terminated SCG or split bearers are configured, this does not require MN involvement.</w:t>
      </w:r>
      <w:r w:rsidRPr="00550741">
        <w:rPr>
          <w:rFonts w:ascii="Times New Roman" w:eastAsia="Times New Roman" w:hAnsi="Times New Roman" w:cs="Times New Roman"/>
          <w:kern w:val="0"/>
          <w:sz w:val="20"/>
          <w:szCs w:val="20"/>
        </w:rPr>
        <w:t xml:space="preserve"> In this case, if location information was requested for the UE, the SN informs the MN about the PSCell change (as part of location information) using the SN initiated SN modification procedure independently from the reconfiguration of the UE. </w:t>
      </w:r>
      <w:r w:rsidRPr="00550741">
        <w:rPr>
          <w:rFonts w:ascii="Times New Roman" w:eastAsia="Times New Roman" w:hAnsi="Times New Roman" w:cs="Times New Roman"/>
          <w:kern w:val="0"/>
          <w:sz w:val="20"/>
          <w:szCs w:val="20"/>
          <w:highlight w:val="yellow"/>
        </w:rPr>
        <w:t>In case of MN terminated SCG or split bearers, the SN initiated S</w:t>
      </w:r>
      <w:r w:rsidRPr="00550741">
        <w:rPr>
          <w:rFonts w:ascii="Times New Roman" w:eastAsia="Times New Roman" w:hAnsi="Times New Roman" w:cs="Times New Roman"/>
          <w:kern w:val="0"/>
          <w:sz w:val="20"/>
          <w:szCs w:val="20"/>
          <w:highlight w:val="yellow"/>
          <w:lang w:eastAsia="zh-CN"/>
        </w:rPr>
        <w:t>N</w:t>
      </w:r>
      <w:r w:rsidRPr="00550741">
        <w:rPr>
          <w:rFonts w:ascii="Times New Roman" w:eastAsia="Times New Roman" w:hAnsi="Times New Roman" w:cs="Times New Roman"/>
          <w:kern w:val="0"/>
          <w:sz w:val="20"/>
          <w:szCs w:val="20"/>
          <w:highlight w:val="yellow"/>
        </w:rPr>
        <w:t xml:space="preserve"> Modification procedure as described in clause </w:t>
      </w:r>
      <w:r w:rsidRPr="00550741">
        <w:rPr>
          <w:rFonts w:ascii="Times New Roman" w:eastAsia="Times New Roman" w:hAnsi="Times New Roman" w:cs="Times New Roman"/>
          <w:kern w:val="0"/>
          <w:sz w:val="20"/>
          <w:szCs w:val="20"/>
          <w:highlight w:val="yellow"/>
          <w:lang w:eastAsia="zh-CN"/>
        </w:rPr>
        <w:t>10.3</w:t>
      </w:r>
      <w:r w:rsidRPr="00550741">
        <w:rPr>
          <w:rFonts w:ascii="Times New Roman" w:eastAsia="Times New Roman" w:hAnsi="Times New Roman" w:cs="Times New Roman"/>
          <w:kern w:val="0"/>
          <w:sz w:val="20"/>
          <w:szCs w:val="20"/>
          <w:highlight w:val="yellow"/>
        </w:rPr>
        <w:t xml:space="preserve"> is used, setting the </w:t>
      </w:r>
      <w:r w:rsidRPr="00550741">
        <w:rPr>
          <w:rFonts w:ascii="Times New Roman" w:eastAsia="Times New Roman" w:hAnsi="Times New Roman" w:cs="Times New Roman"/>
          <w:i/>
          <w:kern w:val="0"/>
          <w:sz w:val="20"/>
          <w:szCs w:val="20"/>
          <w:highlight w:val="yellow"/>
        </w:rPr>
        <w:t>PDCP Change Indication</w:t>
      </w:r>
      <w:r w:rsidRPr="00550741">
        <w:rPr>
          <w:rFonts w:ascii="Times New Roman" w:eastAsia="Times New Roman" w:hAnsi="Times New Roman" w:cs="Times New Roman"/>
          <w:kern w:val="0"/>
          <w:sz w:val="20"/>
          <w:szCs w:val="20"/>
          <w:highlight w:val="yellow"/>
        </w:rPr>
        <w:t xml:space="preserve"> to indicate that a PDCP data recovery is required</w:t>
      </w:r>
      <w:r w:rsidRPr="00550741">
        <w:rPr>
          <w:rFonts w:ascii="Times New Roman" w:eastAsia="Times New Roman" w:hAnsi="Times New Roman" w:cs="Times New Roman"/>
          <w:kern w:val="0"/>
          <w:sz w:val="20"/>
          <w:szCs w:val="20"/>
        </w:rPr>
        <w:t>.</w:t>
      </w:r>
    </w:p>
    <w:p w:rsidR="00550741" w:rsidRPr="00550741" w:rsidRDefault="00550741" w:rsidP="003E16F6">
      <w:pPr>
        <w:widowControl/>
        <w:adjustRightInd w:val="0"/>
        <w:spacing w:line="240" w:lineRule="atLeast"/>
        <w:jc w:val="left"/>
        <w:rPr>
          <w:rFonts w:ascii="Arial" w:eastAsia="Arial Unicode MS" w:hAnsi="Arial"/>
          <w:kern w:val="0"/>
          <w:sz w:val="20"/>
          <w:szCs w:val="20"/>
        </w:rPr>
      </w:pPr>
    </w:p>
    <w:p w:rsidR="00550741" w:rsidRDefault="00550741" w:rsidP="003E16F6">
      <w:pPr>
        <w:widowControl/>
        <w:adjustRightInd w:val="0"/>
        <w:spacing w:line="240" w:lineRule="atLeast"/>
        <w:jc w:val="left"/>
        <w:rPr>
          <w:rFonts w:ascii="Arial" w:eastAsia="Arial Unicode MS" w:hAnsi="Arial"/>
          <w:kern w:val="0"/>
          <w:sz w:val="20"/>
          <w:szCs w:val="20"/>
        </w:rPr>
      </w:pPr>
    </w:p>
    <w:p w:rsidR="00550741" w:rsidRPr="00550741" w:rsidRDefault="00550741" w:rsidP="00550741">
      <w:pPr>
        <w:widowControl/>
        <w:adjustRightInd w:val="0"/>
        <w:spacing w:line="240" w:lineRule="atLeast"/>
        <w:jc w:val="left"/>
        <w:rPr>
          <w:rFonts w:ascii="Arial" w:eastAsia="Arial Unicode MS" w:hAnsi="Arial"/>
          <w:kern w:val="0"/>
          <w:sz w:val="24"/>
          <w:szCs w:val="20"/>
        </w:rPr>
      </w:pPr>
      <w:r w:rsidRPr="00550741">
        <w:rPr>
          <w:rFonts w:ascii="Arial" w:eastAsia="Arial Unicode MS" w:hAnsi="Arial" w:hint="eastAsia"/>
          <w:kern w:val="0"/>
          <w:sz w:val="24"/>
          <w:szCs w:val="20"/>
        </w:rPr>
        <w:t>A.</w:t>
      </w:r>
      <w:r>
        <w:rPr>
          <w:rFonts w:ascii="Arial" w:eastAsia="Arial Unicode MS" w:hAnsi="Arial"/>
          <w:kern w:val="0"/>
          <w:sz w:val="24"/>
          <w:szCs w:val="20"/>
        </w:rPr>
        <w:t>2</w:t>
      </w:r>
      <w:r w:rsidRPr="00550741">
        <w:rPr>
          <w:rFonts w:ascii="Arial" w:eastAsia="Arial Unicode MS" w:hAnsi="Arial" w:hint="eastAsia"/>
          <w:kern w:val="0"/>
          <w:sz w:val="24"/>
          <w:szCs w:val="20"/>
        </w:rPr>
        <w:t xml:space="preserve"> </w:t>
      </w:r>
      <w:r>
        <w:rPr>
          <w:rFonts w:ascii="Arial" w:eastAsia="Arial Unicode MS" w:hAnsi="Arial"/>
          <w:kern w:val="0"/>
          <w:sz w:val="24"/>
          <w:szCs w:val="20"/>
        </w:rPr>
        <w:t>CHO procedure</w:t>
      </w:r>
      <w:r w:rsidRPr="00550741">
        <w:rPr>
          <w:rFonts w:ascii="Arial" w:eastAsia="Arial Unicode MS" w:hAnsi="Arial" w:hint="eastAsia"/>
          <w:kern w:val="0"/>
          <w:sz w:val="24"/>
          <w:szCs w:val="20"/>
        </w:rPr>
        <w:t xml:space="preserve"> </w:t>
      </w:r>
      <w:r>
        <w:rPr>
          <w:rFonts w:ascii="Arial" w:eastAsia="Arial Unicode MS" w:hAnsi="Arial"/>
          <w:kern w:val="0"/>
          <w:sz w:val="24"/>
          <w:szCs w:val="20"/>
        </w:rPr>
        <w:t>[2</w:t>
      </w:r>
      <w:r w:rsidRPr="00550741">
        <w:rPr>
          <w:rFonts w:ascii="Arial" w:eastAsia="Arial Unicode MS" w:hAnsi="Arial"/>
          <w:kern w:val="0"/>
          <w:sz w:val="24"/>
          <w:szCs w:val="20"/>
        </w:rPr>
        <w:t>]</w:t>
      </w:r>
    </w:p>
    <w:p w:rsidR="00550741" w:rsidRDefault="00550741" w:rsidP="003E16F6">
      <w:pPr>
        <w:widowControl/>
        <w:adjustRightInd w:val="0"/>
        <w:spacing w:line="240" w:lineRule="atLeast"/>
        <w:jc w:val="left"/>
        <w:rPr>
          <w:rFonts w:ascii="Arial" w:eastAsia="Arial Unicode MS" w:hAnsi="Arial"/>
          <w:kern w:val="0"/>
          <w:sz w:val="20"/>
          <w:szCs w:val="20"/>
        </w:rPr>
      </w:pPr>
    </w:p>
    <w:p w:rsidR="00063C39" w:rsidRPr="00063C39" w:rsidRDefault="00063C39" w:rsidP="00063C39">
      <w:pPr>
        <w:keepNext/>
        <w:keepLines/>
        <w:widowControl/>
        <w:spacing w:before="120" w:after="180"/>
        <w:ind w:left="1701" w:hanging="1701"/>
        <w:jc w:val="left"/>
        <w:outlineLvl w:val="4"/>
        <w:rPr>
          <w:rFonts w:ascii="Arial" w:eastAsia="SimSun" w:hAnsi="Arial" w:cs="Times New Roman"/>
          <w:kern w:val="0"/>
          <w:sz w:val="22"/>
          <w:szCs w:val="20"/>
          <w:lang w:eastAsia="en-US"/>
        </w:rPr>
      </w:pPr>
      <w:r w:rsidRPr="00063C39">
        <w:rPr>
          <w:rFonts w:ascii="Arial" w:eastAsia="SimSun" w:hAnsi="Arial" w:cs="Times New Roman"/>
          <w:kern w:val="0"/>
          <w:sz w:val="22"/>
          <w:szCs w:val="20"/>
          <w:lang w:eastAsia="en-US"/>
        </w:rPr>
        <w:t>9.2.3.2a.1</w:t>
      </w:r>
      <w:r w:rsidRPr="00063C39">
        <w:rPr>
          <w:rFonts w:ascii="Arial" w:eastAsia="SimSun" w:hAnsi="Arial" w:cs="Times New Roman"/>
          <w:kern w:val="0"/>
          <w:sz w:val="22"/>
          <w:szCs w:val="20"/>
          <w:lang w:eastAsia="en-US"/>
        </w:rPr>
        <w:tab/>
        <w:t>C-plane handling</w:t>
      </w:r>
    </w:p>
    <w:p w:rsidR="00063C39" w:rsidRPr="00063C39" w:rsidRDefault="00063C39" w:rsidP="00063C39">
      <w:pPr>
        <w:widowControl/>
        <w:spacing w:after="180"/>
        <w:jc w:val="left"/>
        <w:rPr>
          <w:rFonts w:ascii="Times New Roman" w:eastAsia="SimSun" w:hAnsi="Times New Roman" w:cs="Times New Roman"/>
          <w:noProof/>
          <w:kern w:val="0"/>
          <w:sz w:val="20"/>
          <w:szCs w:val="20"/>
          <w:lang w:eastAsia="en-US"/>
        </w:rPr>
      </w:pPr>
      <w:r w:rsidRPr="00063C39">
        <w:rPr>
          <w:rFonts w:ascii="Times New Roman" w:eastAsia="SimSun" w:hAnsi="Times New Roman" w:cs="Times New Roman"/>
          <w:kern w:val="0"/>
          <w:sz w:val="20"/>
          <w:szCs w:val="20"/>
          <w:lang w:eastAsia="en-US"/>
        </w:rPr>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r w:rsidRPr="00063C39" w:rsidDel="003C20A4">
        <w:rPr>
          <w:rFonts w:ascii="Times New Roman" w:eastAsia="SimSun" w:hAnsi="Times New Roman" w:cs="Times New Roman"/>
          <w:noProof/>
          <w:kern w:val="0"/>
          <w:sz w:val="20"/>
          <w:szCs w:val="20"/>
          <w:lang w:eastAsia="en-US"/>
        </w:rPr>
        <w:t xml:space="preserve"> </w:t>
      </w:r>
    </w:p>
    <w:p w:rsidR="00063C39" w:rsidRPr="00063C39" w:rsidRDefault="00063C39" w:rsidP="003E16F6">
      <w:pPr>
        <w:widowControl/>
        <w:adjustRightInd w:val="0"/>
        <w:spacing w:line="240" w:lineRule="atLeast"/>
        <w:jc w:val="left"/>
        <w:rPr>
          <w:rFonts w:ascii="Arial" w:eastAsia="Arial Unicode MS" w:hAnsi="Arial"/>
          <w:kern w:val="0"/>
          <w:sz w:val="20"/>
          <w:szCs w:val="20"/>
        </w:rPr>
      </w:pPr>
    </w:p>
    <w:p w:rsidR="003E16F6" w:rsidRDefault="001317D5" w:rsidP="003E16F6">
      <w:pPr>
        <w:rPr>
          <w:lang w:val="en-US"/>
        </w:rPr>
      </w:pPr>
      <w:r>
        <w:rPr>
          <w:lang w:val="en-US"/>
        </w:rPr>
        <w:object w:dxaOrig="14229" w:dyaOrig="94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0pt;height:417pt" o:ole="">
            <v:imagedata r:id="rId11" o:title=""/>
          </v:shape>
          <o:OLEObject Type="Embed" ProgID="Visio.Drawing.15" ShapeID="_x0000_i1025" DrawAspect="Content" ObjectID="_1631705988" r:id="rId12"/>
        </w:object>
      </w:r>
    </w:p>
    <w:p w:rsidR="00445D0B" w:rsidRPr="002C6C08" w:rsidRDefault="00445D0B" w:rsidP="003E16F6"/>
    <w:p w:rsidR="001317D5" w:rsidRPr="00520387" w:rsidRDefault="001317D5" w:rsidP="001317D5">
      <w:pPr>
        <w:pStyle w:val="TF"/>
      </w:pPr>
      <w:r w:rsidRPr="00520387">
        <w:t>Figure 9.2.3.2.1-1</w:t>
      </w:r>
      <w:r>
        <w:t>a</w:t>
      </w:r>
      <w:r w:rsidRPr="00520387">
        <w:t>: Intra-AMF/UPF</w:t>
      </w:r>
      <w:r>
        <w:t xml:space="preserve"> Conditional</w:t>
      </w:r>
      <w:r w:rsidRPr="00520387">
        <w:t xml:space="preserve"> Handover</w:t>
      </w:r>
    </w:p>
    <w:p w:rsidR="00063C39" w:rsidRPr="00520387" w:rsidRDefault="00063C39" w:rsidP="00063C39">
      <w:pPr>
        <w:pStyle w:val="B1"/>
      </w:pPr>
      <w:r w:rsidRPr="00520387">
        <w:t>0</w:t>
      </w:r>
      <w:r>
        <w:t>/1</w:t>
      </w:r>
      <w:r w:rsidRPr="00520387">
        <w:t>.</w:t>
      </w:r>
      <w:r>
        <w:tab/>
        <w:t xml:space="preserve">Same as step 0, 1 in </w:t>
      </w:r>
      <w:r w:rsidRPr="003D675F">
        <w:t>Figure 9.2.3.2.1-1</w:t>
      </w:r>
      <w:r>
        <w:t xml:space="preserve"> of section </w:t>
      </w:r>
      <w:r w:rsidRPr="003D675F">
        <w:t>9.2.3.2.1</w:t>
      </w:r>
      <w:r w:rsidRPr="00520387">
        <w:t>.</w:t>
      </w:r>
    </w:p>
    <w:p w:rsidR="00063C39" w:rsidRPr="00520387" w:rsidRDefault="00063C39" w:rsidP="00063C39">
      <w:pPr>
        <w:pStyle w:val="B1"/>
      </w:pPr>
      <w:r w:rsidRPr="00520387">
        <w:t>2.</w:t>
      </w:r>
      <w:r w:rsidRPr="00520387">
        <w:tab/>
        <w:t xml:space="preserve">The source gNB </w:t>
      </w:r>
      <w:r>
        <w:t>decides to use CHO</w:t>
      </w:r>
      <w:r w:rsidRPr="00520387">
        <w:t>.</w:t>
      </w:r>
    </w:p>
    <w:p w:rsidR="00063C39" w:rsidRPr="00520387" w:rsidRDefault="00063C39" w:rsidP="00063C39">
      <w:pPr>
        <w:pStyle w:val="B1"/>
        <w:rPr>
          <w:lang w:eastAsia="zh-CN"/>
        </w:rPr>
      </w:pPr>
      <w:r w:rsidRPr="00520387">
        <w:t>3.</w:t>
      </w:r>
      <w:r w:rsidRPr="00520387">
        <w:tab/>
        <w:t xml:space="preserve">The source gNB issues a </w:t>
      </w:r>
      <w:r>
        <w:t>CHO</w:t>
      </w:r>
      <w:r w:rsidRPr="00520387">
        <w:t xml:space="preserve"> Request message to </w:t>
      </w:r>
      <w:r w:rsidRPr="00C91991">
        <w:t xml:space="preserve"> </w:t>
      </w:r>
      <w:r>
        <w:t>one or more</w:t>
      </w:r>
      <w:r w:rsidRPr="00520387">
        <w:t xml:space="preserve"> </w:t>
      </w:r>
      <w:r>
        <w:t>candidate gNBs</w:t>
      </w:r>
      <w:r w:rsidRPr="00520387">
        <w:rPr>
          <w:lang w:eastAsia="zh-CN"/>
        </w:rPr>
        <w:t>.</w:t>
      </w:r>
    </w:p>
    <w:p w:rsidR="00063C39" w:rsidRDefault="00063C39" w:rsidP="00063C39">
      <w:pPr>
        <w:pStyle w:val="B1"/>
      </w:pPr>
      <w:r w:rsidRPr="0042160E">
        <w:rPr>
          <w:i/>
          <w:color w:val="FF0000"/>
          <w:highlight w:val="yellow"/>
        </w:rPr>
        <w:t>Editor’s note: FFS on the details of CHO Request message, and whether multiple candidate gNBs are allowed. RAN3 scope.</w:t>
      </w:r>
    </w:p>
    <w:p w:rsidR="00063C39" w:rsidRPr="00520387" w:rsidRDefault="00063C39" w:rsidP="00063C39">
      <w:pPr>
        <w:pStyle w:val="B1"/>
      </w:pPr>
      <w:r w:rsidRPr="00520387">
        <w:t>4.</w:t>
      </w:r>
      <w:r w:rsidRPr="00520387">
        <w:tab/>
      </w:r>
      <w:r>
        <w:t xml:space="preserve">Same as step 4 in </w:t>
      </w:r>
      <w:r w:rsidRPr="003D675F">
        <w:t>Figure 9.2.3.2.1-1</w:t>
      </w:r>
      <w:r>
        <w:t xml:space="preserve"> of section </w:t>
      </w:r>
      <w:r w:rsidRPr="003D675F">
        <w:t>9.2.3.2.1</w:t>
      </w:r>
      <w:r w:rsidRPr="00520387">
        <w:t>.</w:t>
      </w:r>
    </w:p>
    <w:p w:rsidR="00063C39" w:rsidRDefault="00063C39" w:rsidP="00063C39">
      <w:pPr>
        <w:pStyle w:val="B1"/>
        <w:rPr>
          <w:lang w:eastAsia="zh-CN"/>
        </w:rPr>
      </w:pPr>
      <w:r w:rsidRPr="00520387">
        <w:t>5.</w:t>
      </w:r>
      <w:r w:rsidRPr="00520387">
        <w:tab/>
        <w:t xml:space="preserve">The </w:t>
      </w:r>
      <w:r>
        <w:t>candidate</w:t>
      </w:r>
      <w:r w:rsidRPr="00520387">
        <w:t xml:space="preserve"> </w:t>
      </w:r>
      <w:r w:rsidRPr="003D675F">
        <w:t>gNB</w:t>
      </w:r>
      <w:r>
        <w:t xml:space="preserve"> sends CHO response </w:t>
      </w:r>
      <w:r w:rsidRPr="003D675F">
        <w:t xml:space="preserve">including </w:t>
      </w:r>
      <w:r>
        <w:t>configuration of CHO candidate cell to the source gNB</w:t>
      </w:r>
      <w:r w:rsidRPr="00520387">
        <w:rPr>
          <w:lang w:eastAsia="zh-CN"/>
        </w:rPr>
        <w:t>.</w:t>
      </w:r>
    </w:p>
    <w:p w:rsidR="00063C39" w:rsidRPr="00520387" w:rsidRDefault="00063C39" w:rsidP="00063C39">
      <w:pPr>
        <w:pStyle w:val="B1"/>
        <w:rPr>
          <w:lang w:eastAsia="zh-CN"/>
        </w:rPr>
      </w:pPr>
      <w:r w:rsidRPr="000E25D8">
        <w:rPr>
          <w:i/>
          <w:color w:val="FF0000"/>
        </w:rPr>
        <w:t>Editor’s note:</w:t>
      </w:r>
      <w:r>
        <w:rPr>
          <w:i/>
          <w:color w:val="FF0000"/>
        </w:rPr>
        <w:t xml:space="preserve"> FFS on the details of CHO response message.</w:t>
      </w:r>
      <w:r w:rsidRPr="00FE5472">
        <w:rPr>
          <w:i/>
          <w:color w:val="FF0000"/>
        </w:rPr>
        <w:t xml:space="preserve"> </w:t>
      </w:r>
      <w:r>
        <w:rPr>
          <w:i/>
          <w:color w:val="FF0000"/>
        </w:rPr>
        <w:t>RAN3 scope.</w:t>
      </w:r>
    </w:p>
    <w:p w:rsidR="00063C39" w:rsidRDefault="00063C39" w:rsidP="00063C39">
      <w:pPr>
        <w:pStyle w:val="B1"/>
      </w:pPr>
      <w:r w:rsidRPr="00520387">
        <w:t>6.</w:t>
      </w:r>
      <w:r w:rsidRPr="00520387">
        <w:tab/>
        <w:t xml:space="preserve">The source gNB </w:t>
      </w:r>
      <w:r>
        <w:t xml:space="preserve">sends a </w:t>
      </w:r>
      <w:r w:rsidRPr="00795977">
        <w:rPr>
          <w:i/>
        </w:rPr>
        <w:t>RRCReconfiguration</w:t>
      </w:r>
      <w:r>
        <w:t xml:space="preserve"> </w:t>
      </w:r>
      <w:r w:rsidRPr="00795977">
        <w:t xml:space="preserve">message </w:t>
      </w:r>
      <w:r>
        <w:t xml:space="preserve">to the UE, </w:t>
      </w:r>
      <w:r w:rsidRPr="00991232">
        <w:t>containing</w:t>
      </w:r>
      <w:r w:rsidRPr="00795977">
        <w:t xml:space="preserve"> </w:t>
      </w:r>
      <w:r>
        <w:t>CHO</w:t>
      </w:r>
      <w:r w:rsidRPr="00CF3FC2">
        <w:t xml:space="preserve"> the configuration of CHO candidate cell(s)</w:t>
      </w:r>
      <w:r w:rsidRPr="00627511" w:rsidDel="00627511">
        <w:t xml:space="preserve"> </w:t>
      </w:r>
      <w:r w:rsidRPr="00627511">
        <w:t>and CHO execution condition</w:t>
      </w:r>
      <w:r>
        <w:t>(s).</w:t>
      </w:r>
    </w:p>
    <w:p w:rsidR="00063C39" w:rsidRPr="0019100A" w:rsidRDefault="00063C39" w:rsidP="0019100A">
      <w:pPr>
        <w:pStyle w:val="B1"/>
      </w:pPr>
      <w:r>
        <w:t>7</w:t>
      </w:r>
      <w:r w:rsidRPr="00520387">
        <w:t>.</w:t>
      </w:r>
      <w:r w:rsidRPr="00520387">
        <w:tab/>
      </w:r>
      <w:r w:rsidRPr="00795977">
        <w:t xml:space="preserve">UE sends an </w:t>
      </w:r>
      <w:r w:rsidRPr="00795977">
        <w:rPr>
          <w:i/>
        </w:rPr>
        <w:t>RRCReconfigurationComplete</w:t>
      </w:r>
      <w:r w:rsidRPr="00795977">
        <w:t xml:space="preserve"> message to </w:t>
      </w:r>
      <w:r>
        <w:t xml:space="preserve">the source </w:t>
      </w:r>
      <w:r w:rsidRPr="00795977">
        <w:t>gNB</w:t>
      </w:r>
      <w:r w:rsidRPr="00520387">
        <w:t>.</w:t>
      </w:r>
    </w:p>
    <w:p w:rsidR="00063C39" w:rsidRPr="00520387" w:rsidRDefault="00063C39" w:rsidP="00063C39">
      <w:pPr>
        <w:pStyle w:val="B1"/>
      </w:pPr>
      <w:r>
        <w:t>8</w:t>
      </w:r>
      <w:r w:rsidRPr="00520387">
        <w:t>.</w:t>
      </w:r>
      <w:r w:rsidRPr="00520387">
        <w:tab/>
      </w:r>
      <w:r w:rsidRPr="007067A1">
        <w:t xml:space="preserve">UE maintains connection with source </w:t>
      </w:r>
      <w:r>
        <w:t>g</w:t>
      </w:r>
      <w:r w:rsidRPr="007067A1">
        <w:t>NB</w:t>
      </w:r>
      <w:r>
        <w:t xml:space="preserve"> after receiving CHO configuration, and starts evaluating the CHO execution conditions for the candidate cell(s). If at least one CHO candidate cell satisfies the corresponding CHO execution condition, the UE</w:t>
      </w:r>
      <w:r w:rsidRPr="00A30F8A">
        <w:t xml:space="preserve"> </w:t>
      </w:r>
      <w:r>
        <w:t>detaches from the source gNB, applies the stored corresponding configuration for that selected candidate cell and synchronises to that candidate cell.</w:t>
      </w:r>
    </w:p>
    <w:p w:rsidR="00063C39" w:rsidRPr="00520387" w:rsidRDefault="00063C39" w:rsidP="00063C39">
      <w:pPr>
        <w:pStyle w:val="B1"/>
      </w:pPr>
      <w:r>
        <w:lastRenderedPageBreak/>
        <w:t>9</w:t>
      </w:r>
      <w:r w:rsidRPr="00520387">
        <w:t>.</w:t>
      </w:r>
      <w:r w:rsidRPr="00520387">
        <w:tab/>
      </w:r>
      <w:r>
        <w:t xml:space="preserve">Same as step 8 in </w:t>
      </w:r>
      <w:r w:rsidRPr="003D675F">
        <w:t>Figure 9.2.3.2.1-1</w:t>
      </w:r>
      <w:r>
        <w:t xml:space="preserve"> of section </w:t>
      </w:r>
      <w:r w:rsidRPr="003D675F">
        <w:t>9.2.3.2.1</w:t>
      </w:r>
      <w:r w:rsidRPr="00520387">
        <w:t>.</w:t>
      </w:r>
    </w:p>
    <w:p w:rsidR="00063C39" w:rsidRDefault="00063C39" w:rsidP="00063C39">
      <w:pPr>
        <w:pStyle w:val="B1"/>
        <w:rPr>
          <w:i/>
          <w:color w:val="FF0000"/>
        </w:rPr>
      </w:pPr>
      <w:r w:rsidRPr="000E25D8">
        <w:rPr>
          <w:i/>
          <w:color w:val="FF0000"/>
        </w:rPr>
        <w:t>Editor’s note:</w:t>
      </w:r>
      <w:r>
        <w:rPr>
          <w:i/>
          <w:color w:val="FF0000"/>
        </w:rPr>
        <w:t xml:space="preserve"> FFS how to perform data forwarding, RAN3 scope</w:t>
      </w:r>
      <w:r w:rsidRPr="000E25D8">
        <w:rPr>
          <w:i/>
          <w:color w:val="FF0000"/>
        </w:rPr>
        <w:t>.</w:t>
      </w:r>
    </w:p>
    <w:p w:rsidR="00063C39" w:rsidRPr="0044153E" w:rsidRDefault="00063C39" w:rsidP="00063C39">
      <w:pPr>
        <w:pStyle w:val="B1"/>
        <w:rPr>
          <w:i/>
          <w:color w:val="FF0000"/>
        </w:rPr>
      </w:pPr>
      <w:bookmarkStart w:id="3" w:name="_Toc535274907"/>
      <w:r w:rsidRPr="0044153E">
        <w:rPr>
          <w:i/>
          <w:color w:val="FF0000"/>
        </w:rPr>
        <w:t xml:space="preserve">Editor’s note: FFS whether the procedure can be combined with </w:t>
      </w:r>
      <w:r>
        <w:rPr>
          <w:i/>
          <w:color w:val="FF0000"/>
        </w:rPr>
        <w:t>‘simultaneous connectivity handover</w:t>
      </w:r>
      <w:r w:rsidRPr="0044153E">
        <w:rPr>
          <w:i/>
          <w:color w:val="FF0000"/>
        </w:rPr>
        <w:t>.</w:t>
      </w:r>
    </w:p>
    <w:p w:rsidR="00063C39" w:rsidRPr="00B60A7F" w:rsidRDefault="00063C39" w:rsidP="00063C39">
      <w:pPr>
        <w:pStyle w:val="5"/>
        <w:ind w:left="1680"/>
      </w:pPr>
      <w:r>
        <w:t>9</w:t>
      </w:r>
      <w:r w:rsidRPr="00B60A7F">
        <w:t>.</w:t>
      </w:r>
      <w:r>
        <w:t>2</w:t>
      </w:r>
      <w:r w:rsidRPr="00B60A7F">
        <w:t>.</w:t>
      </w:r>
      <w:r>
        <w:t>3</w:t>
      </w:r>
      <w:r w:rsidRPr="00B60A7F">
        <w:t>.</w:t>
      </w:r>
      <w:r>
        <w:t>2a</w:t>
      </w:r>
      <w:r w:rsidRPr="00B60A7F">
        <w:t>.2</w:t>
      </w:r>
      <w:r w:rsidRPr="00B60A7F">
        <w:tab/>
        <w:t>U-plane handling</w:t>
      </w:r>
      <w:bookmarkEnd w:id="3"/>
    </w:p>
    <w:p w:rsidR="003E16F6" w:rsidRPr="001317D5" w:rsidRDefault="00063C39" w:rsidP="00063C39">
      <w:r w:rsidRPr="00AF64A5">
        <w:rPr>
          <w:i/>
          <w:color w:val="FF0000"/>
          <w:lang w:eastAsia="zh-CN"/>
        </w:rPr>
        <w:t>Editor’s note: FFS based on RAN3 decisions</w:t>
      </w:r>
    </w:p>
    <w:p w:rsidR="001317D5" w:rsidRDefault="001317D5" w:rsidP="003E16F6"/>
    <w:p w:rsidR="001317D5" w:rsidRPr="003E16F6" w:rsidRDefault="001317D5" w:rsidP="003E16F6"/>
    <w:sectPr w:rsidR="001317D5" w:rsidRPr="003E16F6" w:rsidSect="0045260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2E78" w:rsidRDefault="00CD2E78" w:rsidP="005F4664">
      <w:r>
        <w:separator/>
      </w:r>
    </w:p>
  </w:endnote>
  <w:endnote w:type="continuationSeparator" w:id="0">
    <w:p w:rsidR="00CD2E78" w:rsidRDefault="00CD2E78"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2E78" w:rsidRDefault="00CD2E78" w:rsidP="005F4664">
      <w:r>
        <w:separator/>
      </w:r>
    </w:p>
  </w:footnote>
  <w:footnote w:type="continuationSeparator" w:id="0">
    <w:p w:rsidR="00CD2E78" w:rsidRDefault="00CD2E78"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113B4486"/>
    <w:multiLevelType w:val="hybridMultilevel"/>
    <w:tmpl w:val="E5ACB9C0"/>
    <w:lvl w:ilvl="0" w:tplc="EEBC5E38">
      <w:start w:val="1"/>
      <w:numFmt w:val="decimal"/>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0B2166"/>
    <w:multiLevelType w:val="hybridMultilevel"/>
    <w:tmpl w:val="1CE83636"/>
    <w:lvl w:ilvl="0" w:tplc="D892EFE2">
      <w:numFmt w:val="bullet"/>
      <w:lvlText w:val="-"/>
      <w:lvlJc w:val="left"/>
      <w:pPr>
        <w:ind w:left="420" w:hanging="420"/>
      </w:pPr>
      <w:rPr>
        <w:rFonts w:ascii="Times New Roman" w:eastAsia="游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44B402FD"/>
    <w:multiLevelType w:val="hybridMultilevel"/>
    <w:tmpl w:val="AA76F510"/>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1618B"/>
    <w:rsid w:val="00016D08"/>
    <w:rsid w:val="0003515A"/>
    <w:rsid w:val="00043980"/>
    <w:rsid w:val="00046B0F"/>
    <w:rsid w:val="00063C39"/>
    <w:rsid w:val="00064D19"/>
    <w:rsid w:val="00090F9F"/>
    <w:rsid w:val="000928DC"/>
    <w:rsid w:val="00094E83"/>
    <w:rsid w:val="00096F19"/>
    <w:rsid w:val="0009775C"/>
    <w:rsid w:val="000C2195"/>
    <w:rsid w:val="000C6FA9"/>
    <w:rsid w:val="000F167E"/>
    <w:rsid w:val="000F5859"/>
    <w:rsid w:val="00100802"/>
    <w:rsid w:val="00104260"/>
    <w:rsid w:val="00115528"/>
    <w:rsid w:val="00117C8B"/>
    <w:rsid w:val="001317D5"/>
    <w:rsid w:val="00134B22"/>
    <w:rsid w:val="0015306F"/>
    <w:rsid w:val="00180548"/>
    <w:rsid w:val="001859FA"/>
    <w:rsid w:val="0019100A"/>
    <w:rsid w:val="00195A30"/>
    <w:rsid w:val="001A34A5"/>
    <w:rsid w:val="001B37F4"/>
    <w:rsid w:val="001B69DF"/>
    <w:rsid w:val="001B6F09"/>
    <w:rsid w:val="001C116B"/>
    <w:rsid w:val="001C1D46"/>
    <w:rsid w:val="001D5DFC"/>
    <w:rsid w:val="00202AD0"/>
    <w:rsid w:val="00210ED3"/>
    <w:rsid w:val="00226996"/>
    <w:rsid w:val="00227C80"/>
    <w:rsid w:val="00256058"/>
    <w:rsid w:val="00272762"/>
    <w:rsid w:val="002865F8"/>
    <w:rsid w:val="00297E8B"/>
    <w:rsid w:val="002A55C7"/>
    <w:rsid w:val="002A7B1A"/>
    <w:rsid w:val="002B1540"/>
    <w:rsid w:val="002C18F8"/>
    <w:rsid w:val="002D678C"/>
    <w:rsid w:val="002D7BE8"/>
    <w:rsid w:val="003208AA"/>
    <w:rsid w:val="0032258C"/>
    <w:rsid w:val="00324252"/>
    <w:rsid w:val="00327D6F"/>
    <w:rsid w:val="00331343"/>
    <w:rsid w:val="0034463E"/>
    <w:rsid w:val="0034547E"/>
    <w:rsid w:val="00347C3A"/>
    <w:rsid w:val="00351A34"/>
    <w:rsid w:val="00354674"/>
    <w:rsid w:val="00374007"/>
    <w:rsid w:val="00380559"/>
    <w:rsid w:val="00392A93"/>
    <w:rsid w:val="0039399F"/>
    <w:rsid w:val="003A10F8"/>
    <w:rsid w:val="003C27B4"/>
    <w:rsid w:val="003D1580"/>
    <w:rsid w:val="003E16F6"/>
    <w:rsid w:val="003E48F8"/>
    <w:rsid w:val="003F3973"/>
    <w:rsid w:val="003F6AEE"/>
    <w:rsid w:val="00413C41"/>
    <w:rsid w:val="00417EB4"/>
    <w:rsid w:val="0042160E"/>
    <w:rsid w:val="00434E78"/>
    <w:rsid w:val="00445D0B"/>
    <w:rsid w:val="00445D37"/>
    <w:rsid w:val="004511B1"/>
    <w:rsid w:val="00455881"/>
    <w:rsid w:val="00475781"/>
    <w:rsid w:val="00482137"/>
    <w:rsid w:val="004C26E3"/>
    <w:rsid w:val="004C2702"/>
    <w:rsid w:val="004D0B78"/>
    <w:rsid w:val="004E7667"/>
    <w:rsid w:val="004F057E"/>
    <w:rsid w:val="00506C62"/>
    <w:rsid w:val="005072BF"/>
    <w:rsid w:val="00522ECE"/>
    <w:rsid w:val="00523E38"/>
    <w:rsid w:val="00536534"/>
    <w:rsid w:val="00543DC0"/>
    <w:rsid w:val="00546314"/>
    <w:rsid w:val="00550741"/>
    <w:rsid w:val="00551E91"/>
    <w:rsid w:val="00553C6B"/>
    <w:rsid w:val="00590379"/>
    <w:rsid w:val="005A3623"/>
    <w:rsid w:val="005A6F8D"/>
    <w:rsid w:val="005C0E1B"/>
    <w:rsid w:val="005C709F"/>
    <w:rsid w:val="005D1DEB"/>
    <w:rsid w:val="005E30B0"/>
    <w:rsid w:val="005E4C77"/>
    <w:rsid w:val="005E75CF"/>
    <w:rsid w:val="005F04EB"/>
    <w:rsid w:val="005F4664"/>
    <w:rsid w:val="0060091E"/>
    <w:rsid w:val="00606502"/>
    <w:rsid w:val="00610ADF"/>
    <w:rsid w:val="00620408"/>
    <w:rsid w:val="00631F50"/>
    <w:rsid w:val="006542CD"/>
    <w:rsid w:val="00662A45"/>
    <w:rsid w:val="0066718E"/>
    <w:rsid w:val="00682C45"/>
    <w:rsid w:val="00694B8F"/>
    <w:rsid w:val="006E097B"/>
    <w:rsid w:val="006E14F7"/>
    <w:rsid w:val="006E26DF"/>
    <w:rsid w:val="006F56DA"/>
    <w:rsid w:val="00703C63"/>
    <w:rsid w:val="0071215C"/>
    <w:rsid w:val="0071573E"/>
    <w:rsid w:val="007258FA"/>
    <w:rsid w:val="0073787E"/>
    <w:rsid w:val="007410A1"/>
    <w:rsid w:val="007472F0"/>
    <w:rsid w:val="007718D6"/>
    <w:rsid w:val="007804D6"/>
    <w:rsid w:val="007E7F45"/>
    <w:rsid w:val="007F13B7"/>
    <w:rsid w:val="007F192F"/>
    <w:rsid w:val="007F5ED2"/>
    <w:rsid w:val="0080394D"/>
    <w:rsid w:val="008118E5"/>
    <w:rsid w:val="00814F37"/>
    <w:rsid w:val="00837A60"/>
    <w:rsid w:val="00841B47"/>
    <w:rsid w:val="0084788C"/>
    <w:rsid w:val="0085242E"/>
    <w:rsid w:val="0085517C"/>
    <w:rsid w:val="008717D8"/>
    <w:rsid w:val="00881605"/>
    <w:rsid w:val="00894046"/>
    <w:rsid w:val="008A2773"/>
    <w:rsid w:val="008D500D"/>
    <w:rsid w:val="008E3DE0"/>
    <w:rsid w:val="008E7FC1"/>
    <w:rsid w:val="008F7D51"/>
    <w:rsid w:val="00903679"/>
    <w:rsid w:val="00903A85"/>
    <w:rsid w:val="009310C7"/>
    <w:rsid w:val="0093652A"/>
    <w:rsid w:val="009438B9"/>
    <w:rsid w:val="00957D85"/>
    <w:rsid w:val="009775B3"/>
    <w:rsid w:val="00991F85"/>
    <w:rsid w:val="009933BA"/>
    <w:rsid w:val="009B6FFA"/>
    <w:rsid w:val="009D45F5"/>
    <w:rsid w:val="009F4C10"/>
    <w:rsid w:val="00A074D4"/>
    <w:rsid w:val="00A166CE"/>
    <w:rsid w:val="00A37C83"/>
    <w:rsid w:val="00A43307"/>
    <w:rsid w:val="00A579A2"/>
    <w:rsid w:val="00A63A51"/>
    <w:rsid w:val="00A9634D"/>
    <w:rsid w:val="00AA3A0A"/>
    <w:rsid w:val="00AB2387"/>
    <w:rsid w:val="00AB7294"/>
    <w:rsid w:val="00AC0195"/>
    <w:rsid w:val="00AC34AB"/>
    <w:rsid w:val="00AC4A6B"/>
    <w:rsid w:val="00AD0319"/>
    <w:rsid w:val="00AD03D4"/>
    <w:rsid w:val="00AE3672"/>
    <w:rsid w:val="00AF65BF"/>
    <w:rsid w:val="00B16616"/>
    <w:rsid w:val="00B26B13"/>
    <w:rsid w:val="00B27D78"/>
    <w:rsid w:val="00B616FD"/>
    <w:rsid w:val="00B67023"/>
    <w:rsid w:val="00B73E32"/>
    <w:rsid w:val="00B8122E"/>
    <w:rsid w:val="00B84234"/>
    <w:rsid w:val="00B95012"/>
    <w:rsid w:val="00BB0F7B"/>
    <w:rsid w:val="00BC458F"/>
    <w:rsid w:val="00BF2BB6"/>
    <w:rsid w:val="00C01750"/>
    <w:rsid w:val="00C04D8D"/>
    <w:rsid w:val="00C258B7"/>
    <w:rsid w:val="00C3186E"/>
    <w:rsid w:val="00C500AF"/>
    <w:rsid w:val="00C5714B"/>
    <w:rsid w:val="00C612A0"/>
    <w:rsid w:val="00C72C53"/>
    <w:rsid w:val="00C7354D"/>
    <w:rsid w:val="00C9110F"/>
    <w:rsid w:val="00C92EDC"/>
    <w:rsid w:val="00C93F57"/>
    <w:rsid w:val="00CC671F"/>
    <w:rsid w:val="00CD2E78"/>
    <w:rsid w:val="00CD50F9"/>
    <w:rsid w:val="00D07C59"/>
    <w:rsid w:val="00D1095E"/>
    <w:rsid w:val="00D2156A"/>
    <w:rsid w:val="00D30CC1"/>
    <w:rsid w:val="00D324E5"/>
    <w:rsid w:val="00D438A7"/>
    <w:rsid w:val="00D466CA"/>
    <w:rsid w:val="00D723C1"/>
    <w:rsid w:val="00D72EE7"/>
    <w:rsid w:val="00D75872"/>
    <w:rsid w:val="00D76248"/>
    <w:rsid w:val="00D92677"/>
    <w:rsid w:val="00D9611E"/>
    <w:rsid w:val="00DA15C0"/>
    <w:rsid w:val="00DA2689"/>
    <w:rsid w:val="00DB353F"/>
    <w:rsid w:val="00DB5920"/>
    <w:rsid w:val="00DD0C8C"/>
    <w:rsid w:val="00DD5080"/>
    <w:rsid w:val="00DF5329"/>
    <w:rsid w:val="00E12376"/>
    <w:rsid w:val="00E3303A"/>
    <w:rsid w:val="00E365A2"/>
    <w:rsid w:val="00E4326B"/>
    <w:rsid w:val="00E56963"/>
    <w:rsid w:val="00E644B3"/>
    <w:rsid w:val="00E71C2B"/>
    <w:rsid w:val="00E7586C"/>
    <w:rsid w:val="00E957D5"/>
    <w:rsid w:val="00EA2500"/>
    <w:rsid w:val="00EB6499"/>
    <w:rsid w:val="00EB7680"/>
    <w:rsid w:val="00EE0EDA"/>
    <w:rsid w:val="00EF7D0A"/>
    <w:rsid w:val="00F050E8"/>
    <w:rsid w:val="00F15209"/>
    <w:rsid w:val="00F22E09"/>
    <w:rsid w:val="00F23B9E"/>
    <w:rsid w:val="00F31B9A"/>
    <w:rsid w:val="00F34831"/>
    <w:rsid w:val="00F40B31"/>
    <w:rsid w:val="00F4703A"/>
    <w:rsid w:val="00F7459A"/>
    <w:rsid w:val="00F7770F"/>
    <w:rsid w:val="00F86796"/>
    <w:rsid w:val="00F966E6"/>
    <w:rsid w:val="00FA038C"/>
    <w:rsid w:val="00FA4AF4"/>
    <w:rsid w:val="00FE5A60"/>
    <w:rsid w:val="00FF43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3">
    <w:name w:val="heading 3"/>
    <w:basedOn w:val="a"/>
    <w:next w:val="a"/>
    <w:link w:val="30"/>
    <w:uiPriority w:val="9"/>
    <w:semiHidden/>
    <w:unhideWhenUsed/>
    <w:qFormat/>
    <w:rsid w:val="004F057E"/>
    <w:pPr>
      <w:keepNext/>
      <w:ind w:leftChars="400" w:left="400"/>
      <w:outlineLvl w:val="2"/>
    </w:pPr>
    <w:rPr>
      <w:rFonts w:asciiTheme="majorHAnsi" w:eastAsiaTheme="majorEastAsia" w:hAnsiTheme="majorHAnsi" w:cstheme="majorBidi"/>
    </w:rPr>
  </w:style>
  <w:style w:type="paragraph" w:styleId="4">
    <w:name w:val="heading 4"/>
    <w:basedOn w:val="a"/>
    <w:next w:val="a"/>
    <w:link w:val="40"/>
    <w:uiPriority w:val="9"/>
    <w:semiHidden/>
    <w:unhideWhenUsed/>
    <w:qFormat/>
    <w:rsid w:val="00063C39"/>
    <w:pPr>
      <w:keepNext/>
      <w:ind w:leftChars="400" w:left="400"/>
      <w:outlineLvl w:val="3"/>
    </w:pPr>
    <w:rPr>
      <w:b/>
      <w:bCs/>
    </w:rPr>
  </w:style>
  <w:style w:type="paragraph" w:styleId="5">
    <w:name w:val="heading 5"/>
    <w:basedOn w:val="4"/>
    <w:next w:val="a"/>
    <w:link w:val="50"/>
    <w:qFormat/>
    <w:rsid w:val="00063C39"/>
    <w:pPr>
      <w:keepLines/>
      <w:widowControl/>
      <w:spacing w:before="120" w:after="180"/>
      <w:ind w:leftChars="0" w:left="1701" w:hanging="1701"/>
      <w:jc w:val="left"/>
      <w:outlineLvl w:val="4"/>
    </w:pPr>
    <w:rPr>
      <w:rFonts w:ascii="Arial" w:hAnsi="Arial" w:cs="Times New Roman"/>
      <w:b w:val="0"/>
      <w:bCs w:val="0"/>
      <w:kern w:val="0"/>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4664"/>
    <w:pPr>
      <w:tabs>
        <w:tab w:val="center" w:pos="4252"/>
        <w:tab w:val="right" w:pos="8504"/>
      </w:tabs>
      <w:snapToGrid w:val="0"/>
    </w:pPr>
  </w:style>
  <w:style w:type="character" w:customStyle="1" w:styleId="a4">
    <w:name w:val="ヘッダー (文字)"/>
    <w:basedOn w:val="a0"/>
    <w:link w:val="a3"/>
    <w:uiPriority w:val="99"/>
    <w:rsid w:val="005F4664"/>
    <w:rPr>
      <w:lang w:val="en-GB"/>
    </w:rPr>
  </w:style>
  <w:style w:type="paragraph" w:styleId="a5">
    <w:name w:val="footer"/>
    <w:basedOn w:val="a"/>
    <w:link w:val="a6"/>
    <w:uiPriority w:val="99"/>
    <w:unhideWhenUsed/>
    <w:rsid w:val="005F4664"/>
    <w:pPr>
      <w:tabs>
        <w:tab w:val="center" w:pos="4252"/>
        <w:tab w:val="right" w:pos="8504"/>
      </w:tabs>
      <w:snapToGrid w:val="0"/>
    </w:pPr>
  </w:style>
  <w:style w:type="character" w:customStyle="1" w:styleId="a6">
    <w:name w:val="フッター (文字)"/>
    <w:basedOn w:val="a0"/>
    <w:link w:val="a5"/>
    <w:uiPriority w:val="99"/>
    <w:rsid w:val="005F4664"/>
    <w:rPr>
      <w:lang w:val="en-GB"/>
    </w:rPr>
  </w:style>
  <w:style w:type="table" w:styleId="a7">
    <w:name w:val="Table Grid"/>
    <w:basedOn w:val="a1"/>
    <w:uiPriority w:val="39"/>
    <w:rsid w:val="005E30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8"/>
    <w:link w:val="B1Char1"/>
    <w:qFormat/>
    <w:rsid w:val="005E30B0"/>
    <w:pPr>
      <w:widowControl/>
      <w:overflowPunct w:val="0"/>
      <w:autoSpaceDE w:val="0"/>
      <w:autoSpaceDN w:val="0"/>
      <w:adjustRightInd w:val="0"/>
      <w:spacing w:after="180"/>
      <w:ind w:left="568" w:firstLineChars="0" w:hanging="284"/>
      <w:contextualSpacing w:val="0"/>
      <w:jc w:val="left"/>
      <w:textAlignment w:val="baseline"/>
    </w:pPr>
    <w:rPr>
      <w:rFonts w:ascii="Times New Roman" w:eastAsia="ＭＳ 明朝" w:hAnsi="Times New Roman" w:cs="Times New Roman"/>
      <w:kern w:val="0"/>
      <w:sz w:val="20"/>
      <w:szCs w:val="20"/>
      <w:lang w:eastAsia="en-US"/>
    </w:rPr>
  </w:style>
  <w:style w:type="paragraph" w:styleId="a8">
    <w:name w:val="List"/>
    <w:basedOn w:val="a"/>
    <w:uiPriority w:val="99"/>
    <w:semiHidden/>
    <w:unhideWhenUsed/>
    <w:rsid w:val="005E30B0"/>
    <w:pPr>
      <w:ind w:left="200" w:hangingChars="200" w:hanging="200"/>
      <w:contextualSpacing/>
    </w:pPr>
  </w:style>
  <w:style w:type="character" w:styleId="a9">
    <w:name w:val="Hyperlink"/>
    <w:basedOn w:val="a0"/>
    <w:uiPriority w:val="99"/>
    <w:unhideWhenUsed/>
    <w:rsid w:val="00E7586C"/>
    <w:rPr>
      <w:color w:val="0563C1" w:themeColor="hyperlink"/>
      <w:u w:val="single"/>
    </w:rPr>
  </w:style>
  <w:style w:type="paragraph" w:customStyle="1" w:styleId="TF">
    <w:name w:val="TF"/>
    <w:basedOn w:val="a"/>
    <w:link w:val="TFChar"/>
    <w:qFormat/>
    <w:rsid w:val="001317D5"/>
    <w:pPr>
      <w:keepLines/>
      <w:widowControl/>
      <w:spacing w:after="240"/>
      <w:jc w:val="center"/>
    </w:pPr>
    <w:rPr>
      <w:rFonts w:ascii="Arial" w:hAnsi="Arial" w:cs="Times New Roman"/>
      <w:b/>
      <w:kern w:val="0"/>
      <w:sz w:val="20"/>
      <w:szCs w:val="20"/>
      <w:lang w:eastAsia="en-US"/>
    </w:rPr>
  </w:style>
  <w:style w:type="character" w:customStyle="1" w:styleId="TFChar">
    <w:name w:val="TF Char"/>
    <w:link w:val="TF"/>
    <w:rsid w:val="001317D5"/>
    <w:rPr>
      <w:rFonts w:ascii="Arial" w:hAnsi="Arial" w:cs="Times New Roman"/>
      <w:b/>
      <w:kern w:val="0"/>
      <w:sz w:val="20"/>
      <w:szCs w:val="20"/>
      <w:lang w:val="en-GB" w:eastAsia="en-US"/>
    </w:rPr>
  </w:style>
  <w:style w:type="character" w:customStyle="1" w:styleId="50">
    <w:name w:val="見出し 5 (文字)"/>
    <w:basedOn w:val="a0"/>
    <w:link w:val="5"/>
    <w:rsid w:val="00063C39"/>
    <w:rPr>
      <w:rFonts w:ascii="Arial" w:hAnsi="Arial" w:cs="Times New Roman"/>
      <w:kern w:val="0"/>
      <w:sz w:val="22"/>
      <w:szCs w:val="20"/>
      <w:lang w:val="en-GB" w:eastAsia="en-US"/>
    </w:rPr>
  </w:style>
  <w:style w:type="character" w:customStyle="1" w:styleId="B1Char1">
    <w:name w:val="B1 Char1"/>
    <w:link w:val="B1"/>
    <w:qFormat/>
    <w:rsid w:val="00063C39"/>
    <w:rPr>
      <w:rFonts w:ascii="Times New Roman" w:eastAsia="ＭＳ 明朝" w:hAnsi="Times New Roman" w:cs="Times New Roman"/>
      <w:kern w:val="0"/>
      <w:sz w:val="20"/>
      <w:szCs w:val="20"/>
      <w:lang w:val="en-GB" w:eastAsia="en-US"/>
    </w:rPr>
  </w:style>
  <w:style w:type="character" w:customStyle="1" w:styleId="40">
    <w:name w:val="見出し 4 (文字)"/>
    <w:basedOn w:val="a0"/>
    <w:link w:val="4"/>
    <w:uiPriority w:val="9"/>
    <w:semiHidden/>
    <w:rsid w:val="00063C39"/>
    <w:rPr>
      <w:b/>
      <w:bCs/>
      <w:lang w:val="en-GB"/>
    </w:rPr>
  </w:style>
  <w:style w:type="paragraph" w:styleId="aa">
    <w:name w:val="List Paragraph"/>
    <w:basedOn w:val="a"/>
    <w:uiPriority w:val="34"/>
    <w:qFormat/>
    <w:rsid w:val="009310C7"/>
    <w:pPr>
      <w:ind w:leftChars="400" w:left="840"/>
    </w:pPr>
  </w:style>
  <w:style w:type="paragraph" w:customStyle="1" w:styleId="Doc-text2">
    <w:name w:val="Doc-text2"/>
    <w:basedOn w:val="a"/>
    <w:link w:val="Doc-text2Char"/>
    <w:qFormat/>
    <w:rsid w:val="0085517C"/>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rsid w:val="0085517C"/>
    <w:rPr>
      <w:rFonts w:ascii="Arial" w:eastAsia="ＭＳ 明朝" w:hAnsi="Arial" w:cs="Times New Roman"/>
      <w:kern w:val="0"/>
      <w:sz w:val="20"/>
      <w:szCs w:val="24"/>
      <w:lang w:val="en-GB" w:eastAsia="en-GB"/>
    </w:rPr>
  </w:style>
  <w:style w:type="character" w:customStyle="1" w:styleId="30">
    <w:name w:val="見出し 3 (文字)"/>
    <w:basedOn w:val="a0"/>
    <w:link w:val="3"/>
    <w:uiPriority w:val="9"/>
    <w:semiHidden/>
    <w:rsid w:val="004F057E"/>
    <w:rPr>
      <w:rFonts w:asciiTheme="majorHAnsi" w:eastAsiaTheme="majorEastAsia" w:hAnsiTheme="majorHAnsi" w:cstheme="majorBidi"/>
      <w:lang w:val="en-GB"/>
    </w:rPr>
  </w:style>
  <w:style w:type="paragraph" w:styleId="ab">
    <w:name w:val="Balloon Text"/>
    <w:basedOn w:val="a"/>
    <w:link w:val="ac"/>
    <w:uiPriority w:val="99"/>
    <w:semiHidden/>
    <w:unhideWhenUsed/>
    <w:rsid w:val="0085242E"/>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85242E"/>
    <w:rPr>
      <w:rFonts w:asciiTheme="majorHAnsi" w:eastAsiaTheme="majorEastAsia" w:hAnsiTheme="majorHAnsi" w:cstheme="majorBid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TSG_RAN/TSGR_85/Docs/RP-192277.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Drawing1.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emf"/><Relationship Id="rId5" Type="http://schemas.openxmlformats.org/officeDocument/2006/relationships/footnotes" Target="footnotes.xml"/><Relationship Id="rId10" Type="http://schemas.openxmlformats.org/officeDocument/2006/relationships/hyperlink" Target="http://www.3gpp.org/ftp/tsg_ran/WG2_RL2/TSGR2_107/Docs/R2-1911845.zip" TargetMode="External"/><Relationship Id="rId4" Type="http://schemas.openxmlformats.org/officeDocument/2006/relationships/webSettings" Target="webSettings.xml"/><Relationship Id="rId9" Type="http://schemas.openxmlformats.org/officeDocument/2006/relationships/hyperlink" Target="http://www.3gpp.org/ftp/tsg_ran/WG2_RL2/TSGR2_107/Docs/R2-1911559.zip"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744</TotalTime>
  <Pages>11</Pages>
  <Words>4482</Words>
  <Characters>25554</Characters>
  <Application>Microsoft Office Word</Application>
  <DocSecurity>0</DocSecurity>
  <Lines>212</Lines>
  <Paragraphs>59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260</cp:revision>
  <dcterms:created xsi:type="dcterms:W3CDTF">2019-04-30T06:30:00Z</dcterms:created>
  <dcterms:modified xsi:type="dcterms:W3CDTF">2019-10-04T05:53:00Z</dcterms:modified>
</cp:coreProperties>
</file>